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ind w:left="0" w:leftChars="0" w:firstLine="0" w:firstLineChars="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1</w:t>
      </w:r>
    </w:p>
    <w:p>
      <w:pPr>
        <w:adjustRightInd w:val="0"/>
        <w:snapToGrid w:val="0"/>
        <w:spacing w:line="580" w:lineRule="exact"/>
        <w:ind w:left="0" w:leftChars="0" w:firstLine="0" w:firstLineChars="0"/>
        <w:jc w:val="left"/>
        <w:rPr>
          <w:rFonts w:hint="eastAsia" w:ascii="黑体" w:hAnsi="黑体" w:eastAsia="黑体" w:cs="Times New Roman"/>
          <w:sz w:val="32"/>
          <w:szCs w:val="32"/>
          <w:lang w:val="en-US" w:eastAsia="zh-CN"/>
        </w:rPr>
      </w:pPr>
    </w:p>
    <w:p>
      <w:pPr>
        <w:adjustRightInd w:val="0"/>
        <w:snapToGrid w:val="0"/>
        <w:spacing w:line="580" w:lineRule="exact"/>
        <w:jc w:val="center"/>
        <w:rPr>
          <w:rFonts w:hint="eastAsia" w:ascii="方正小标宋_GBK" w:hAnsi="方正小标宋_GBK" w:eastAsia="方正小标宋_GBK" w:cs="方正小标宋_GBK"/>
          <w:bCs/>
          <w:sz w:val="44"/>
          <w:szCs w:val="44"/>
          <w14:ligatures w14:val="standardContextual"/>
        </w:rPr>
      </w:pPr>
      <w:r>
        <w:rPr>
          <w:rFonts w:hint="eastAsia" w:ascii="方正小标宋_GBK" w:hAnsi="方正小标宋_GBK" w:eastAsia="方正小标宋_GBK" w:cs="方正小标宋_GBK"/>
          <w:bCs/>
          <w:sz w:val="44"/>
          <w:szCs w:val="44"/>
          <w14:ligatures w14:val="standardContextual"/>
        </w:rPr>
        <w:t>申报材料清单</w:t>
      </w:r>
    </w:p>
    <w:p>
      <w:pPr>
        <w:adjustRightInd w:val="0"/>
        <w:snapToGrid w:val="0"/>
        <w:spacing w:line="580" w:lineRule="exact"/>
        <w:ind w:firstLine="640" w:firstLineChars="200"/>
        <w:rPr>
          <w:rFonts w:ascii="Times New Roman" w:hAnsi="Times New Roman" w:eastAsia="仿宋_GB2312" w:cs="Times New Roman"/>
          <w:sz w:val="32"/>
          <w:szCs w:val="32"/>
        </w:rPr>
      </w:pP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1.独立新型储能电站项目申报汇总表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2.独立新型储能电站项目申报表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3.项目申报书</w:t>
      </w:r>
    </w:p>
    <w:p>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4.承诺函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申报主体为联合体的，申报主体企业及成员单位均需提供承诺函</w:t>
      </w:r>
      <w:r>
        <w:rPr>
          <w:rFonts w:hint="eastAsia" w:ascii="仿宋_GB2312" w:hAnsi="仿宋_GB2312" w:eastAsia="仿宋_GB2312" w:cs="仿宋_GB2312"/>
          <w:sz w:val="32"/>
          <w:szCs w:val="32"/>
          <w:lang w:eastAsia="zh-CN"/>
        </w:rPr>
        <w:t>）</w:t>
      </w:r>
    </w:p>
    <w:p>
      <w:pPr>
        <w:adjustRightInd w:val="0"/>
        <w:snapToGrid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申报主体企业实力情况统计表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项目投资主体工商营业执照、信用证明、法人身份证明、法人授权委托书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年财务审计报告（包含总资产、净资产规模、资产负债率等必要信息）</w:t>
      </w:r>
      <w:r>
        <w:rPr>
          <w:rFonts w:hint="eastAsia" w:ascii="仿宋_GB2312" w:hAnsi="仿宋_GB2312" w:eastAsia="仿宋_GB2312" w:cs="仿宋_GB2312"/>
          <w:sz w:val="32"/>
          <w:szCs w:val="32"/>
          <w:lang w:val="en-US" w:eastAsia="zh-CN"/>
        </w:rPr>
        <w:t>等企业基本情况证明材料；如是</w:t>
      </w:r>
      <w:r>
        <w:rPr>
          <w:rFonts w:hint="eastAsia" w:ascii="仿宋_GB2312" w:hAnsi="仿宋_GB2312" w:eastAsia="仿宋_GB2312" w:cs="仿宋_GB2312"/>
          <w:sz w:val="32"/>
          <w:szCs w:val="32"/>
        </w:rPr>
        <w:t>联合体</w:t>
      </w:r>
      <w:r>
        <w:rPr>
          <w:rFonts w:hint="eastAsia" w:ascii="仿宋_GB2312" w:hAnsi="仿宋_GB2312" w:eastAsia="仿宋_GB2312" w:cs="仿宋_GB2312"/>
          <w:sz w:val="32"/>
          <w:szCs w:val="32"/>
          <w:lang w:val="en-US" w:eastAsia="zh-CN"/>
        </w:rPr>
        <w:t>申报，还需提供</w:t>
      </w:r>
      <w:r>
        <w:rPr>
          <w:rFonts w:hint="eastAsia" w:ascii="仿宋_GB2312" w:hAnsi="仿宋_GB2312" w:eastAsia="仿宋_GB2312" w:cs="仿宋_GB2312"/>
          <w:sz w:val="32"/>
          <w:szCs w:val="32"/>
        </w:rPr>
        <w:t>相关联合协议且协议中应明确牵头申报主体企业及</w:t>
      </w:r>
      <w:r>
        <w:rPr>
          <w:rFonts w:hint="eastAsia" w:ascii="仿宋_GB2312" w:hAnsi="仿宋_GB2312" w:eastAsia="仿宋_GB2312" w:cs="仿宋_GB2312"/>
          <w:sz w:val="32"/>
          <w:szCs w:val="32"/>
          <w:lang w:val="en-US" w:eastAsia="zh-CN"/>
        </w:rPr>
        <w:t>成员单位股权比例情况</w:t>
      </w:r>
    </w:p>
    <w:p>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7.区</w:t>
      </w:r>
      <w:r>
        <w:rPr>
          <w:rFonts w:hint="eastAsia" w:ascii="仿宋_GB2312" w:hAnsi="仿宋_GB2312" w:eastAsia="仿宋_GB2312" w:cs="仿宋_GB2312"/>
          <w:sz w:val="32"/>
          <w:szCs w:val="32"/>
        </w:rPr>
        <w:t>自然资源、林草、</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水务、</w:t>
      </w:r>
      <w:r>
        <w:rPr>
          <w:rFonts w:hint="eastAsia" w:ascii="仿宋_GB2312" w:hAnsi="仿宋_GB2312" w:eastAsia="仿宋_GB2312" w:cs="仿宋_GB2312"/>
          <w:sz w:val="32"/>
          <w:szCs w:val="32"/>
        </w:rPr>
        <w:t>文物、军事等主管部门出具的储能电站场址及</w:t>
      </w:r>
      <w:r>
        <w:rPr>
          <w:rFonts w:hint="eastAsia" w:ascii="仿宋_GB2312" w:hAnsi="仿宋_GB2312" w:eastAsia="仿宋_GB2312" w:cs="仿宋_GB2312"/>
          <w:sz w:val="32"/>
          <w:szCs w:val="32"/>
          <w:lang w:val="en-US" w:eastAsia="zh-CN"/>
        </w:rPr>
        <w:t>接入线路路径（提供拐点坐标）用地</w:t>
      </w:r>
      <w:r>
        <w:rPr>
          <w:rFonts w:hint="eastAsia" w:ascii="仿宋_GB2312" w:hAnsi="仿宋_GB2312" w:eastAsia="仿宋_GB2312" w:cs="仿宋_GB2312"/>
          <w:sz w:val="32"/>
          <w:szCs w:val="32"/>
        </w:rPr>
        <w:t>限制性因素排查文件</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bookmarkStart w:id="0" w:name="OLE_LINK1"/>
      <w:r>
        <w:rPr>
          <w:rFonts w:hint="eastAsia" w:ascii="仿宋_GB2312" w:hAnsi="仿宋_GB2312" w:eastAsia="仿宋_GB2312" w:cs="仿宋_GB2312"/>
          <w:sz w:val="32"/>
          <w:szCs w:val="32"/>
        </w:rPr>
        <w:t>新型储能科技创新、技术研发、成果推广应用等有关证明材</w:t>
      </w:r>
      <w:bookmarkEnd w:id="0"/>
      <w:r>
        <w:rPr>
          <w:rFonts w:hint="eastAsia" w:ascii="仿宋_GB2312" w:hAnsi="仿宋_GB2312" w:eastAsia="仿宋_GB2312" w:cs="仿宋_GB2312"/>
          <w:sz w:val="32"/>
          <w:szCs w:val="32"/>
          <w:lang w:val="en-US" w:eastAsia="zh-CN"/>
        </w:rPr>
        <w:t>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p>
    <w:p>
      <w:pPr>
        <w:adjustRightInd w:val="0"/>
        <w:snapToGrid w:val="0"/>
        <w:spacing w:line="580" w:lineRule="exact"/>
        <w:ind w:firstLine="640" w:firstLineChars="200"/>
        <w:rPr>
          <w:rFonts w:hint="eastAsia" w:ascii="仿宋_GB2312" w:hAnsi="仿宋_GB2312" w:eastAsia="仿宋_GB2312" w:cs="仿宋_GB2312"/>
          <w:sz w:val="32"/>
          <w:szCs w:val="32"/>
        </w:rPr>
      </w:pPr>
      <w:bookmarkStart w:id="1" w:name="OLE_LINK18"/>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sv-SE"/>
        </w:rPr>
        <w:t>申报企业在自治区</w:t>
      </w:r>
      <w:r>
        <w:rPr>
          <w:rFonts w:hint="eastAsia" w:ascii="仿宋_GB2312" w:hAnsi="仿宋_GB2312" w:eastAsia="仿宋_GB2312" w:cs="仿宋_GB2312"/>
          <w:sz w:val="32"/>
          <w:szCs w:val="32"/>
          <w:lang w:val="en-US" w:eastAsia="zh-CN"/>
        </w:rPr>
        <w:t>及包头市既有能源及储能项目投资业绩完成情况说明及有关支撑性材料</w:t>
      </w:r>
      <w:bookmarkEnd w:id="1"/>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.申报企业在包头市、</w:t>
      </w:r>
      <w:r>
        <w:rPr>
          <w:rFonts w:hint="eastAsia" w:ascii="仿宋_GB2312" w:hAnsi="仿宋_GB2312" w:eastAsia="仿宋_GB2312" w:cs="仿宋_GB2312"/>
          <w:sz w:val="32"/>
          <w:szCs w:val="32"/>
          <w:lang w:eastAsia="zh-CN"/>
        </w:rPr>
        <w:t>白云鄂博矿区</w:t>
      </w:r>
      <w:r>
        <w:rPr>
          <w:rFonts w:hint="eastAsia" w:ascii="仿宋_GB2312" w:hAnsi="仿宋_GB2312" w:eastAsia="仿宋_GB2312" w:cs="仿宋_GB2312"/>
          <w:sz w:val="32"/>
          <w:szCs w:val="32"/>
        </w:rPr>
        <w:t>产业带动情况及相关材料</w:t>
      </w:r>
    </w:p>
    <w:p>
      <w:pPr>
        <w:adjustRightInd w:val="0"/>
        <w:snapToGrid w:val="0"/>
        <w:spacing w:line="580" w:lineRule="exact"/>
        <w:ind w:firstLine="640" w:firstLineChars="200"/>
        <w:rPr>
          <w:rFonts w:hint="eastAsia" w:ascii="仿宋_GB2312" w:hAnsi="仿宋_GB2312" w:eastAsia="仿宋_GB2312" w:cs="仿宋_GB2312"/>
          <w:sz w:val="32"/>
          <w:szCs w:val="32"/>
        </w:rPr>
        <w:sectPr>
          <w:footerReference r:id="rId3" w:type="default"/>
          <w:pgSz w:w="11906" w:h="16838"/>
          <w:pgMar w:top="1803" w:right="1440" w:bottom="1803" w:left="1440" w:header="851" w:footer="992" w:gutter="0"/>
          <w:pgNumType w:start="1"/>
          <w:cols w:space="425" w:num="1"/>
          <w:docGrid w:type="lines" w:linePitch="312" w:charSpace="0"/>
        </w:sect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申报企业认为</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必要</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的其他支撑</w:t>
      </w:r>
      <w:r>
        <w:rPr>
          <w:rFonts w:hint="eastAsia"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rPr>
        <w:t>材料（如有）。</w:t>
      </w:r>
    </w:p>
    <w:p>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附件2</w:t>
      </w:r>
    </w:p>
    <w:p>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申请纳入内蒙古自治区独立新型储能建设项目清单的</w:t>
      </w:r>
    </w:p>
    <w:p>
      <w:pPr>
        <w:spacing w:line="560" w:lineRule="exact"/>
        <w:jc w:val="center"/>
        <w:rPr>
          <w:rFonts w:ascii="方正小标宋简体" w:hAnsi="方正小标宋简体" w:eastAsia="方正小标宋简体" w:cs="方正小标宋简体"/>
          <w:sz w:val="44"/>
          <w:szCs w:val="52"/>
        </w:rPr>
      </w:pPr>
      <w:r>
        <w:rPr>
          <w:rFonts w:hint="eastAsia" w:ascii="方正小标宋_GBK" w:hAnsi="方正小标宋_GBK" w:eastAsia="方正小标宋_GBK" w:cs="方正小标宋_GBK"/>
          <w:sz w:val="44"/>
          <w:szCs w:val="52"/>
        </w:rPr>
        <w:t>独立新型储能电站项目申报汇总表</w:t>
      </w:r>
    </w:p>
    <w:p>
      <w:pPr>
        <w:spacing w:line="560" w:lineRule="exact"/>
        <w:jc w:val="center"/>
        <w:rPr>
          <w:rFonts w:ascii="方正小标宋简体" w:hAnsi="方正小标宋简体" w:eastAsia="方正小标宋简体" w:cs="方正小标宋简体"/>
          <w:sz w:val="44"/>
          <w:szCs w:val="52"/>
        </w:rPr>
      </w:pPr>
    </w:p>
    <w:p>
      <w:pPr>
        <w:wordWrap w:val="0"/>
        <w:spacing w:line="560" w:lineRule="exact"/>
        <w:jc w:val="right"/>
        <w:rPr>
          <w:rFonts w:ascii="楷体_GB2312" w:hAnsi="楷体_GB2312" w:eastAsia="楷体_GB2312" w:cs="楷体_GB2312"/>
          <w:sz w:val="44"/>
          <w:szCs w:val="52"/>
        </w:rPr>
      </w:pPr>
      <w:r>
        <w:rPr>
          <w:rFonts w:hint="eastAsia" w:ascii="楷体_GB2312" w:hAnsi="楷体_GB2312" w:eastAsia="楷体_GB2312" w:cs="楷体_GB2312"/>
          <w:sz w:val="32"/>
          <w:szCs w:val="40"/>
        </w:rPr>
        <w:t>单位：万千瓦、万千瓦时、万元</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056"/>
        <w:gridCol w:w="1056"/>
        <w:gridCol w:w="942"/>
        <w:gridCol w:w="942"/>
        <w:gridCol w:w="944"/>
        <w:gridCol w:w="944"/>
        <w:gridCol w:w="944"/>
        <w:gridCol w:w="944"/>
        <w:gridCol w:w="944"/>
        <w:gridCol w:w="944"/>
        <w:gridCol w:w="944"/>
        <w:gridCol w:w="944"/>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序号</w:t>
            </w:r>
          </w:p>
        </w:tc>
        <w:tc>
          <w:tcPr>
            <w:tcW w:w="37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盟（市）</w:t>
            </w:r>
          </w:p>
        </w:tc>
        <w:tc>
          <w:tcPr>
            <w:tcW w:w="37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旗（县、区）</w:t>
            </w:r>
          </w:p>
        </w:tc>
        <w:tc>
          <w:tcPr>
            <w:tcW w:w="3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名称</w:t>
            </w:r>
          </w:p>
        </w:tc>
        <w:tc>
          <w:tcPr>
            <w:tcW w:w="3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简介</w:t>
            </w: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业主</w:t>
            </w: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储能</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功率</w:t>
            </w: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储能容量</w:t>
            </w: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储能</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类型</w:t>
            </w: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投资金额</w:t>
            </w: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场址</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情况</w:t>
            </w: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接入电网情况</w:t>
            </w: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计划开工时间</w:t>
            </w: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计划投产时间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37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7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37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7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37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7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c>
          <w:tcPr>
            <w:tcW w:w="3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p>
        </w:tc>
      </w:tr>
    </w:tbl>
    <w:p>
      <w:pPr>
        <w:spacing w:line="500" w:lineRule="exact"/>
        <w:rPr>
          <w:rFonts w:ascii="Times New Roman" w:hAnsi="Times New Roman" w:eastAsia="仿宋_GB2312" w:cs="Times New Roman"/>
          <w:sz w:val="28"/>
          <w:szCs w:val="28"/>
        </w:rPr>
      </w:pPr>
      <w:r>
        <w:rPr>
          <w:rFonts w:hint="eastAsia" w:ascii="Times New Roman" w:hAnsi="Times New Roman" w:eastAsia="仿宋_GB2312"/>
          <w:sz w:val="28"/>
          <w:szCs w:val="28"/>
        </w:rPr>
        <w:t>填表说明：</w:t>
      </w:r>
    </w:p>
    <w:p>
      <w:pPr>
        <w:spacing w:line="500" w:lineRule="exact"/>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w:t>
      </w:r>
      <w:r>
        <w:rPr>
          <w:rFonts w:hint="eastAsia" w:ascii="Times New Roman" w:hAnsi="Times New Roman" w:eastAsia="仿宋_GB2312"/>
          <w:sz w:val="28"/>
          <w:szCs w:val="28"/>
        </w:rPr>
        <w:t>场址情况。填写规划选址意见、自然资源部门出具的用地说明或其他相关支撑材料情况。</w:t>
      </w:r>
    </w:p>
    <w:p>
      <w:pPr>
        <w:spacing w:line="600" w:lineRule="exact"/>
        <w:rPr>
          <w:rFonts w:ascii="Times New Roman" w:hAnsi="Times New Roman" w:eastAsia="仿宋_GB2312"/>
          <w:sz w:val="28"/>
          <w:szCs w:val="28"/>
        </w:rPr>
        <w:sectPr>
          <w:pgSz w:w="16838" w:h="11906" w:orient="landscape"/>
          <w:pgMar w:top="1440" w:right="1803" w:bottom="1440" w:left="1803" w:header="851" w:footer="992" w:gutter="0"/>
          <w:cols w:space="425" w:num="1"/>
          <w:docGrid w:type="lines" w:linePitch="312" w:charSpace="0"/>
        </w:sectPr>
      </w:pPr>
      <w:r>
        <w:rPr>
          <w:rFonts w:hint="eastAsia" w:ascii="Times New Roman" w:hAnsi="Times New Roman" w:eastAsia="仿宋_GB2312"/>
          <w:sz w:val="28"/>
          <w:szCs w:val="28"/>
        </w:rPr>
        <w:t>3</w:t>
      </w:r>
      <w:r>
        <w:rPr>
          <w:rFonts w:ascii="Times New Roman" w:hAnsi="Times New Roman" w:eastAsia="仿宋_GB2312"/>
          <w:sz w:val="28"/>
          <w:szCs w:val="28"/>
        </w:rPr>
        <w:t>.</w:t>
      </w:r>
      <w:r>
        <w:rPr>
          <w:rFonts w:hint="eastAsia" w:ascii="Times New Roman" w:hAnsi="Times New Roman" w:eastAsia="仿宋_GB2312"/>
          <w:sz w:val="28"/>
          <w:szCs w:val="28"/>
        </w:rPr>
        <w:t>接入电网情况。填写接入公网变电站的名称、电压等级及与接入点的距离。</w:t>
      </w:r>
    </w:p>
    <w:p>
      <w:pPr>
        <w:spacing w:line="560" w:lineRule="exact"/>
        <w:jc w:val="left"/>
        <w:rPr>
          <w:rFonts w:hint="default" w:ascii="黑体" w:hAnsi="黑体" w:eastAsia="黑体" w:cs="黑体"/>
          <w:sz w:val="32"/>
          <w:szCs w:val="32"/>
          <w:lang w:val="en-US"/>
        </w:rPr>
      </w:pPr>
      <w:r>
        <w:rPr>
          <w:rFonts w:hint="eastAsia" w:ascii="黑体" w:hAnsi="黑体" w:eastAsia="黑体" w:cs="黑体"/>
          <w:sz w:val="32"/>
          <w:szCs w:val="32"/>
          <w:lang w:val="en-US" w:eastAsia="zh-CN"/>
        </w:rPr>
        <w:t>附件3</w:t>
      </w:r>
    </w:p>
    <w:p>
      <w:pPr>
        <w:spacing w:line="560" w:lineRule="exact"/>
        <w:jc w:val="both"/>
        <w:rPr>
          <w:rFonts w:hint="eastAsia" w:ascii="Times New Roman" w:hAnsi="Times New Roman" w:eastAsia="方正小标宋简体" w:cs="Times New Roman"/>
          <w:sz w:val="44"/>
          <w:szCs w:val="52"/>
        </w:rPr>
      </w:pPr>
    </w:p>
    <w:p>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申请纳入内蒙古自治区独立新型储能建设项目清单的独立新型储能电站</w:t>
      </w:r>
    </w:p>
    <w:p>
      <w:pPr>
        <w:spacing w:line="560" w:lineRule="exact"/>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项目申报表</w:t>
      </w:r>
    </w:p>
    <w:p>
      <w:pPr>
        <w:spacing w:line="360" w:lineRule="auto"/>
        <w:rPr>
          <w:rFonts w:ascii="Times New Roman" w:hAnsi="Times New Roman" w:eastAsia="仿宋_GB2312" w:cs="Times New Roman"/>
          <w:sz w:val="24"/>
        </w:rPr>
      </w:pPr>
    </w:p>
    <w:tbl>
      <w:tblPr>
        <w:tblStyle w:val="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10"/>
        <w:gridCol w:w="342"/>
        <w:gridCol w:w="1592"/>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项目</w:t>
            </w:r>
            <w:r>
              <w:rPr>
                <w:rFonts w:hint="eastAsia" w:ascii="Times New Roman" w:hAnsi="Times New Roman" w:eastAsia="仿宋_GB2312" w:cs="Times New Roman"/>
                <w:sz w:val="28"/>
                <w:szCs w:val="28"/>
              </w:rPr>
              <w:t>名称</w:t>
            </w:r>
          </w:p>
        </w:tc>
        <w:tc>
          <w:tcPr>
            <w:tcW w:w="241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项目业主</w:t>
            </w:r>
          </w:p>
        </w:tc>
        <w:tc>
          <w:tcPr>
            <w:tcW w:w="269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建设地点</w:t>
            </w:r>
          </w:p>
        </w:tc>
        <w:tc>
          <w:tcPr>
            <w:tcW w:w="241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建设</w:t>
            </w:r>
            <w:r>
              <w:rPr>
                <w:rFonts w:hint="eastAsia" w:ascii="Times New Roman" w:hAnsi="Times New Roman" w:eastAsia="仿宋_GB2312" w:cs="Times New Roman"/>
                <w:sz w:val="28"/>
                <w:szCs w:val="28"/>
              </w:rPr>
              <w:t>规模</w:t>
            </w:r>
          </w:p>
        </w:tc>
        <w:tc>
          <w:tcPr>
            <w:tcW w:w="269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储能类型</w:t>
            </w:r>
          </w:p>
        </w:tc>
        <w:tc>
          <w:tcPr>
            <w:tcW w:w="241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预计投产日期</w:t>
            </w:r>
          </w:p>
        </w:tc>
        <w:tc>
          <w:tcPr>
            <w:tcW w:w="269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储能关键</w:t>
            </w:r>
            <w:r>
              <w:rPr>
                <w:rFonts w:ascii="Times New Roman" w:hAnsi="Times New Roman" w:eastAsia="仿宋_GB2312" w:cs="Times New Roman"/>
                <w:sz w:val="28"/>
                <w:szCs w:val="28"/>
                <w:lang w:eastAsia="zh-Hans"/>
              </w:rPr>
              <w:br w:type="textWrapping"/>
            </w:r>
            <w:r>
              <w:rPr>
                <w:rFonts w:hint="eastAsia" w:ascii="Times New Roman" w:hAnsi="Times New Roman" w:eastAsia="仿宋_GB2312" w:cs="Times New Roman"/>
                <w:sz w:val="28"/>
                <w:szCs w:val="28"/>
                <w:lang w:eastAsia="zh-Hans"/>
              </w:rPr>
              <w:t>技术</w:t>
            </w:r>
          </w:p>
        </w:tc>
        <w:tc>
          <w:tcPr>
            <w:tcW w:w="241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科技创新和</w:t>
            </w:r>
          </w:p>
          <w:p>
            <w:pPr>
              <w:spacing w:line="440" w:lineRule="exact"/>
              <w:jc w:val="center"/>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rPr>
              <w:t>成果转化情况</w:t>
            </w:r>
          </w:p>
        </w:tc>
        <w:tc>
          <w:tcPr>
            <w:tcW w:w="269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占地面积（亩）</w:t>
            </w:r>
          </w:p>
        </w:tc>
        <w:tc>
          <w:tcPr>
            <w:tcW w:w="241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c>
          <w:tcPr>
            <w:tcW w:w="193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静态总</w:t>
            </w:r>
            <w:r>
              <w:rPr>
                <w:rFonts w:hint="eastAsia" w:ascii="Times New Roman" w:hAnsi="Times New Roman" w:eastAsia="仿宋_GB2312" w:cs="Times New Roman"/>
                <w:sz w:val="28"/>
                <w:szCs w:val="28"/>
              </w:rPr>
              <w:t>投资</w:t>
            </w:r>
          </w:p>
        </w:tc>
        <w:tc>
          <w:tcPr>
            <w:tcW w:w="269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全投资收益率（</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Hans"/>
              </w:rPr>
              <w:t>）</w:t>
            </w:r>
          </w:p>
        </w:tc>
        <w:tc>
          <w:tcPr>
            <w:tcW w:w="7042"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Hans"/>
              </w:rPr>
              <w:t>应用场景特点，储能系统发挥的主要作用及预期利用情况</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200</w:t>
            </w:r>
            <w:r>
              <w:rPr>
                <w:rFonts w:hint="eastAsia" w:ascii="Times New Roman" w:hAnsi="Times New Roman" w:eastAsia="仿宋_GB2312" w:cs="Times New Roman"/>
                <w:sz w:val="28"/>
                <w:szCs w:val="28"/>
              </w:rPr>
              <w:t>字以内）：</w:t>
            </w:r>
            <w:r>
              <w:rPr>
                <w:rFonts w:ascii="Times New Roman" w:hAnsi="Times New Roman" w:eastAsia="仿宋_GB2312" w:cs="Times New Roman"/>
                <w:sz w:val="28"/>
                <w:szCs w:val="28"/>
              </w:rPr>
              <w:t xml:space="preserve"> </w:t>
            </w:r>
          </w:p>
          <w:p>
            <w:pPr>
              <w:spacing w:line="440" w:lineRule="exact"/>
              <w:ind w:firstLine="485"/>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主要技术方案、创新性、自主化水平，以及关键技术指标</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lang w:eastAsia="zh-Hans"/>
              </w:rPr>
              <w:t>500</w:t>
            </w:r>
            <w:r>
              <w:rPr>
                <w:rFonts w:hint="eastAsia" w:ascii="Times New Roman" w:hAnsi="Times New Roman" w:eastAsia="仿宋_GB2312" w:cs="Times New Roman"/>
                <w:sz w:val="28"/>
                <w:szCs w:val="28"/>
                <w:lang w:eastAsia="zh-Hans"/>
              </w:rPr>
              <w:t>字以内</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Hans"/>
              </w:rPr>
              <w:t>：</w:t>
            </w:r>
          </w:p>
          <w:p>
            <w:pPr>
              <w:spacing w:line="440" w:lineRule="exact"/>
              <w:rPr>
                <w:rFonts w:ascii="Times New Roman" w:hAnsi="Times New Roman" w:eastAsia="仿宋_GB2312" w:cs="Times New Roman"/>
                <w:sz w:val="28"/>
                <w:szCs w:val="28"/>
                <w:lang w:eastAsia="zh-Hans"/>
              </w:rPr>
            </w:pPr>
          </w:p>
          <w:p>
            <w:pPr>
              <w:spacing w:line="440" w:lineRule="exact"/>
              <w:rPr>
                <w:rFonts w:ascii="Times New Roman" w:hAnsi="Times New Roman" w:eastAsia="仿宋_GB2312" w:cs="Times New Roman"/>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主要商业模式、先进性及关键经济性指标（</w:t>
            </w:r>
            <w:r>
              <w:rPr>
                <w:rFonts w:ascii="Times New Roman" w:hAnsi="Times New Roman" w:eastAsia="仿宋_GB2312" w:cs="Times New Roman"/>
                <w:sz w:val="28"/>
                <w:szCs w:val="28"/>
                <w:lang w:eastAsia="zh-Hans"/>
              </w:rPr>
              <w:t>200</w:t>
            </w:r>
            <w:r>
              <w:rPr>
                <w:rFonts w:hint="eastAsia" w:ascii="Times New Roman" w:hAnsi="Times New Roman" w:eastAsia="仿宋_GB2312" w:cs="Times New Roman"/>
                <w:sz w:val="28"/>
                <w:szCs w:val="28"/>
                <w:lang w:eastAsia="zh-Hans"/>
              </w:rPr>
              <w:t>字以内）</w:t>
            </w:r>
          </w:p>
          <w:p>
            <w:pPr>
              <w:spacing w:line="440" w:lineRule="exact"/>
              <w:rPr>
                <w:rFonts w:ascii="Times New Roman" w:hAnsi="Times New Roman" w:eastAsia="仿宋_GB2312" w:cs="Times New Roman"/>
                <w:sz w:val="28"/>
                <w:szCs w:val="28"/>
                <w:lang w:eastAsia="zh-Hans"/>
              </w:rPr>
            </w:pPr>
          </w:p>
          <w:p>
            <w:pPr>
              <w:spacing w:line="440" w:lineRule="exact"/>
              <w:rPr>
                <w:rFonts w:ascii="Times New Roman" w:hAnsi="Times New Roman" w:eastAsia="仿宋_GB2312" w:cs="Times New Roman"/>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系统安全可靠性方案及预期指标</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lang w:eastAsia="zh-Hans"/>
              </w:rPr>
              <w:t>200</w:t>
            </w:r>
            <w:r>
              <w:rPr>
                <w:rFonts w:hint="eastAsia" w:ascii="Times New Roman" w:hAnsi="Times New Roman" w:eastAsia="仿宋_GB2312" w:cs="Times New Roman"/>
                <w:sz w:val="28"/>
                <w:szCs w:val="28"/>
                <w:lang w:eastAsia="zh-Hans"/>
              </w:rPr>
              <w:t>字以内</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Hans"/>
              </w:rPr>
              <w:t>：</w:t>
            </w:r>
            <w:r>
              <w:rPr>
                <w:rFonts w:ascii="Times New Roman" w:hAnsi="Times New Roman" w:eastAsia="仿宋_GB2312" w:cs="Times New Roman"/>
                <w:sz w:val="28"/>
                <w:szCs w:val="28"/>
                <w:lang w:eastAsia="zh-Hans"/>
              </w:rPr>
              <w:t xml:space="preserve"> </w:t>
            </w:r>
          </w:p>
          <w:p>
            <w:pPr>
              <w:spacing w:line="440" w:lineRule="exact"/>
              <w:rPr>
                <w:rFonts w:ascii="Times New Roman" w:hAnsi="Times New Roman" w:eastAsia="仿宋_GB2312" w:cs="Times New Roman"/>
                <w:sz w:val="28"/>
                <w:szCs w:val="28"/>
                <w:lang w:eastAsia="zh-Hans"/>
              </w:rPr>
            </w:pPr>
          </w:p>
          <w:p>
            <w:pPr>
              <w:spacing w:line="440" w:lineRule="exact"/>
              <w:rPr>
                <w:rFonts w:ascii="Times New Roman" w:hAnsi="Times New Roman" w:eastAsia="仿宋_GB2312" w:cs="Times New Roman"/>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对产业化、规模化发展的预期示范带动效果，对标准体系创新、政策机制创新的潜在引领作用（</w:t>
            </w:r>
            <w:r>
              <w:rPr>
                <w:rFonts w:ascii="Times New Roman" w:hAnsi="Times New Roman" w:eastAsia="仿宋_GB2312" w:cs="Times New Roman"/>
                <w:sz w:val="28"/>
                <w:szCs w:val="28"/>
                <w:lang w:eastAsia="zh-Hans"/>
              </w:rPr>
              <w:t>300</w:t>
            </w:r>
            <w:r>
              <w:rPr>
                <w:rFonts w:hint="eastAsia" w:ascii="Times New Roman" w:hAnsi="Times New Roman" w:eastAsia="仿宋_GB2312" w:cs="Times New Roman"/>
                <w:sz w:val="28"/>
                <w:szCs w:val="28"/>
                <w:lang w:eastAsia="zh-Hans"/>
              </w:rPr>
              <w:t>字以内）</w:t>
            </w:r>
          </w:p>
          <w:p>
            <w:pPr>
              <w:spacing w:line="440" w:lineRule="exact"/>
              <w:rPr>
                <w:rFonts w:ascii="Times New Roman" w:hAnsi="Times New Roman" w:eastAsia="仿宋_GB2312" w:cs="Times New Roman"/>
                <w:sz w:val="28"/>
                <w:szCs w:val="28"/>
                <w:lang w:eastAsia="zh-Hans"/>
              </w:rPr>
            </w:pPr>
          </w:p>
          <w:p>
            <w:pPr>
              <w:spacing w:line="440" w:lineRule="exact"/>
              <w:rPr>
                <w:rFonts w:ascii="Times New Roman" w:hAnsi="Times New Roman" w:eastAsia="仿宋_GB2312" w:cs="Times New Roman"/>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0"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_GB2312" w:cs="Times New Roman"/>
                <w:sz w:val="28"/>
                <w:szCs w:val="28"/>
                <w:lang w:eastAsia="zh-Hans"/>
              </w:rPr>
            </w:pPr>
            <w:r>
              <w:rPr>
                <w:rFonts w:hint="eastAsia" w:ascii="Times New Roman" w:hAnsi="Times New Roman" w:eastAsia="仿宋_GB2312" w:cs="Times New Roman"/>
                <w:sz w:val="28"/>
                <w:szCs w:val="28"/>
                <w:lang w:eastAsia="zh-Hans"/>
              </w:rPr>
              <w:t>社会效益、环境效益评价（</w:t>
            </w:r>
            <w:r>
              <w:rPr>
                <w:rFonts w:ascii="Times New Roman" w:hAnsi="Times New Roman" w:eastAsia="仿宋_GB2312" w:cs="Times New Roman"/>
                <w:sz w:val="28"/>
                <w:szCs w:val="28"/>
                <w:lang w:eastAsia="zh-Hans"/>
              </w:rPr>
              <w:t>200</w:t>
            </w:r>
            <w:r>
              <w:rPr>
                <w:rFonts w:hint="eastAsia" w:ascii="Times New Roman" w:hAnsi="Times New Roman" w:eastAsia="仿宋_GB2312" w:cs="Times New Roman"/>
                <w:sz w:val="28"/>
                <w:szCs w:val="28"/>
                <w:lang w:eastAsia="zh-Hans"/>
              </w:rPr>
              <w:t>字以内）</w:t>
            </w:r>
          </w:p>
          <w:p>
            <w:pPr>
              <w:spacing w:line="440" w:lineRule="exact"/>
              <w:rPr>
                <w:rFonts w:ascii="Times New Roman" w:hAnsi="Times New Roman" w:eastAsia="仿宋_GB2312" w:cs="Times New Roman"/>
                <w:sz w:val="28"/>
                <w:szCs w:val="28"/>
                <w:lang w:eastAsia="zh-Hans"/>
              </w:rPr>
            </w:pPr>
          </w:p>
          <w:p>
            <w:pPr>
              <w:spacing w:line="440" w:lineRule="exact"/>
              <w:rPr>
                <w:rFonts w:ascii="Times New Roman" w:hAnsi="Times New Roman" w:eastAsia="仿宋_GB2312" w:cs="Times New Roman"/>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8460" w:type="dxa"/>
            <w:gridSpan w:val="5"/>
            <w:tcBorders>
              <w:top w:val="single" w:color="auto" w:sz="4" w:space="0"/>
              <w:left w:val="single" w:color="auto" w:sz="4" w:space="0"/>
              <w:bottom w:val="single" w:color="auto" w:sz="4" w:space="0"/>
              <w:right w:val="single" w:color="auto" w:sz="4" w:space="0"/>
            </w:tcBorders>
          </w:tcPr>
          <w:p>
            <w:pPr>
              <w:widowControl/>
              <w:spacing w:line="440" w:lineRule="exact"/>
              <w:ind w:firstLine="487"/>
              <w:jc w:val="left"/>
              <w:rPr>
                <w:rFonts w:ascii="Times New Roman" w:hAnsi="Times New Roman" w:eastAsia="仿宋_GB2312" w:cs="Times New Roman"/>
                <w:kern w:val="0"/>
                <w:sz w:val="28"/>
                <w:szCs w:val="28"/>
              </w:rPr>
            </w:pPr>
            <w:r>
              <w:rPr>
                <w:rFonts w:hint="eastAsia" w:ascii="Times New Roman" w:hAnsi="Times New Roman" w:eastAsia="仿宋_GB2312" w:cs="Times New Roman"/>
                <w:b/>
                <w:bCs/>
                <w:kern w:val="0"/>
                <w:sz w:val="28"/>
                <w:szCs w:val="28"/>
              </w:rPr>
              <w:t>申请单位承诺：</w:t>
            </w:r>
          </w:p>
          <w:p>
            <w:pPr>
              <w:spacing w:line="44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本表填报的内容及提交的所有材料的原件或复印件及其内容是真实的。如有任何虚假，受理机关可终止审核认定；如因虚假材料引致法律责任，概由申请单位承担，与受理机关无关。</w:t>
            </w:r>
          </w:p>
          <w:p>
            <w:pPr>
              <w:spacing w:line="440" w:lineRule="exact"/>
              <w:ind w:firstLine="560" w:firstLineChars="200"/>
              <w:jc w:val="left"/>
              <w:rPr>
                <w:rFonts w:ascii="Times New Roman" w:hAnsi="Times New Roman" w:eastAsia="仿宋_GB2312" w:cs="Times New Roman"/>
                <w:kern w:val="0"/>
                <w:sz w:val="28"/>
                <w:szCs w:val="28"/>
              </w:rPr>
            </w:pPr>
          </w:p>
          <w:p>
            <w:pPr>
              <w:spacing w:line="440" w:lineRule="exact"/>
              <w:ind w:firstLine="560" w:firstLineChars="200"/>
              <w:jc w:val="left"/>
              <w:rPr>
                <w:rFonts w:ascii="Times New Roman" w:hAnsi="Times New Roman" w:eastAsia="仿宋_GB2312" w:cs="Times New Roman"/>
                <w:kern w:val="0"/>
                <w:sz w:val="28"/>
                <w:szCs w:val="28"/>
              </w:rPr>
            </w:pPr>
          </w:p>
          <w:p>
            <w:pPr>
              <w:spacing w:line="440" w:lineRule="exact"/>
              <w:ind w:firstLine="560" w:firstLineChars="200"/>
              <w:jc w:val="left"/>
              <w:rPr>
                <w:rFonts w:ascii="Times New Roman" w:hAnsi="Times New Roman" w:eastAsia="仿宋_GB2312" w:cs="Times New Roman"/>
                <w:kern w:val="0"/>
                <w:sz w:val="28"/>
                <w:szCs w:val="28"/>
              </w:rPr>
            </w:pPr>
          </w:p>
          <w:p>
            <w:pPr>
              <w:spacing w:line="440" w:lineRule="exact"/>
              <w:ind w:firstLine="560" w:firstLineChars="200"/>
              <w:jc w:val="left"/>
              <w:rPr>
                <w:rFonts w:ascii="Times New Roman" w:hAnsi="Times New Roman" w:eastAsia="仿宋_GB2312" w:cs="Times New Roman"/>
                <w:kern w:val="0"/>
                <w:sz w:val="28"/>
                <w:szCs w:val="28"/>
              </w:rPr>
            </w:pPr>
          </w:p>
          <w:p>
            <w:pPr>
              <w:spacing w:line="44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申请单位（盖章）：</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法定代表人（签字）：</w:t>
            </w:r>
          </w:p>
          <w:p>
            <w:pPr>
              <w:spacing w:line="440" w:lineRule="exact"/>
              <w:jc w:val="left"/>
              <w:rPr>
                <w:rFonts w:ascii="Times New Roman" w:hAnsi="Times New Roman" w:eastAsia="仿宋_GB2312" w:cs="Times New Roman"/>
                <w:kern w:val="0"/>
                <w:sz w:val="28"/>
                <w:szCs w:val="28"/>
              </w:rPr>
            </w:pPr>
          </w:p>
          <w:p>
            <w:pPr>
              <w:spacing w:line="440" w:lineRule="exact"/>
              <w:jc w:val="left"/>
              <w:rPr>
                <w:rFonts w:ascii="Times New Roman" w:hAnsi="Times New Roman" w:eastAsia="仿宋_GB2312" w:cs="Times New Roman"/>
                <w:kern w:val="0"/>
                <w:sz w:val="28"/>
                <w:szCs w:val="28"/>
              </w:rPr>
            </w:pPr>
          </w:p>
          <w:p>
            <w:pPr>
              <w:spacing w:line="440" w:lineRule="exact"/>
              <w:ind w:firstLine="560" w:firstLineChars="200"/>
              <w:jc w:val="left"/>
              <w:rPr>
                <w:rFonts w:ascii="Times New Roman" w:hAnsi="Times New Roman" w:eastAsia="仿宋_GB2312" w:cs="Times New Roman"/>
                <w:b/>
                <w:bCs/>
                <w:kern w:val="0"/>
                <w:sz w:val="28"/>
                <w:szCs w:val="28"/>
              </w:rPr>
            </w:pP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年</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月</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7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联系人：</w:t>
            </w:r>
          </w:p>
        </w:tc>
        <w:tc>
          <w:tcPr>
            <w:tcW w:w="429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firstLine="485"/>
              <w:jc w:val="left"/>
              <w:rPr>
                <w:rFonts w:ascii="Times New Roman" w:hAnsi="Times New Roman" w:eastAsia="仿宋_GB2312" w:cs="Times New Roman"/>
                <w:b/>
                <w:bCs/>
                <w:sz w:val="28"/>
                <w:szCs w:val="28"/>
              </w:rPr>
            </w:pPr>
            <w:r>
              <w:rPr>
                <w:rFonts w:hint="eastAsia" w:ascii="Times New Roman" w:hAnsi="Times New Roman" w:eastAsia="仿宋_GB2312" w:cs="Times New Roman"/>
                <w:sz w:val="28"/>
                <w:szCs w:val="28"/>
              </w:rPr>
              <w:t>联系电话：</w:t>
            </w:r>
          </w:p>
        </w:tc>
      </w:tr>
    </w:tbl>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附件4</w:t>
      </w:r>
    </w:p>
    <w:p>
      <w:pPr>
        <w:adjustRightInd w:val="0"/>
        <w:snapToGrid w:val="0"/>
        <w:spacing w:line="580" w:lineRule="exact"/>
        <w:jc w:val="both"/>
        <w:rPr>
          <w:rFonts w:hint="eastAsia" w:ascii="Times New Roman" w:hAnsi="Times New Roman" w:eastAsia="方正小标宋简体" w:cs="Times New Roman"/>
          <w:sz w:val="44"/>
          <w:szCs w:val="44"/>
        </w:rPr>
      </w:pPr>
    </w:p>
    <w:p>
      <w:pPr>
        <w:adjustRightInd w:val="0"/>
        <w:snapToGrid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申请纳入内蒙古自治区独立新型储能建设</w:t>
      </w:r>
    </w:p>
    <w:p>
      <w:pPr>
        <w:adjustRightInd w:val="0"/>
        <w:snapToGrid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项目清单的独立新型储能电站项目</w:t>
      </w:r>
    </w:p>
    <w:p>
      <w:pPr>
        <w:adjustRightInd w:val="0"/>
        <w:snapToGrid w:val="0"/>
        <w:spacing w:line="58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rPr>
        <w:t>申报书编制大纲</w:t>
      </w:r>
    </w:p>
    <w:p>
      <w:pPr>
        <w:adjustRightInd w:val="0"/>
        <w:snapToGrid w:val="0"/>
        <w:spacing w:line="580" w:lineRule="exact"/>
        <w:ind w:firstLine="640" w:firstLineChars="200"/>
        <w:rPr>
          <w:rFonts w:ascii="Times New Roman" w:hAnsi="Times New Roman" w:eastAsia="仿宋_GB2312" w:cs="Times New Roman"/>
          <w:sz w:val="32"/>
          <w:szCs w:val="32"/>
        </w:rPr>
      </w:pPr>
    </w:p>
    <w:p>
      <w:pPr>
        <w:adjustRightInd w:val="0"/>
        <w:snapToGrid w:val="0"/>
        <w:spacing w:line="580" w:lineRule="exact"/>
        <w:ind w:firstLine="641"/>
        <w:rPr>
          <w:rFonts w:ascii="Times New Roman" w:hAnsi="Times New Roman" w:eastAsia="黑体" w:cs="Times New Roman"/>
          <w:sz w:val="32"/>
          <w:szCs w:val="32"/>
        </w:rPr>
      </w:pPr>
      <w:r>
        <w:rPr>
          <w:rFonts w:hint="eastAsia" w:ascii="Times New Roman" w:hAnsi="Times New Roman" w:eastAsia="黑体" w:cs="Times New Roman"/>
          <w:sz w:val="32"/>
          <w:szCs w:val="32"/>
        </w:rPr>
        <w:t>一、项目概述</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项目总体概述，包括项目建设地点、占地面积、建设规模、建设时序及投资收益等项目概况。</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投资方概述，包括投资方注册资金，投资方在自治区、包头市及</w:t>
      </w:r>
      <w:r>
        <w:rPr>
          <w:rFonts w:hint="eastAsia" w:ascii="Times New Roman" w:hAnsi="Times New Roman" w:eastAsia="仿宋_GB2312" w:cs="Times New Roman"/>
          <w:sz w:val="32"/>
          <w:szCs w:val="32"/>
          <w:lang w:eastAsia="zh-CN"/>
        </w:rPr>
        <w:t>白云鄂博矿区</w:t>
      </w:r>
      <w:r>
        <w:rPr>
          <w:rFonts w:hint="eastAsia" w:ascii="Times New Roman" w:hAnsi="Times New Roman" w:eastAsia="仿宋_GB2312" w:cs="Times New Roman"/>
          <w:sz w:val="32"/>
          <w:szCs w:val="32"/>
        </w:rPr>
        <w:t>运行和在建的储能（含源网荷储或多能互补）项目规模，在全国运行和在建同类项目规模，储能电站可行性结论等。</w:t>
      </w:r>
    </w:p>
    <w:p>
      <w:pPr>
        <w:adjustRightInd w:val="0"/>
        <w:snapToGrid w:val="0"/>
        <w:spacing w:line="580" w:lineRule="exact"/>
        <w:ind w:firstLine="641"/>
        <w:rPr>
          <w:rFonts w:ascii="Times New Roman" w:hAnsi="Times New Roman" w:eastAsia="黑体" w:cs="Times New Roman"/>
          <w:sz w:val="32"/>
          <w:szCs w:val="32"/>
        </w:rPr>
      </w:pPr>
      <w:r>
        <w:rPr>
          <w:rFonts w:hint="eastAsia" w:ascii="Times New Roman" w:hAnsi="Times New Roman" w:eastAsia="黑体" w:cs="Times New Roman"/>
          <w:sz w:val="32"/>
          <w:szCs w:val="32"/>
        </w:rPr>
        <w:t>二、必要性分析</w:t>
      </w:r>
    </w:p>
    <w:p>
      <w:pPr>
        <w:adjustRightInd w:val="0"/>
        <w:snapToGrid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（一）建设意义。</w:t>
      </w:r>
      <w:r>
        <w:rPr>
          <w:rFonts w:hint="eastAsia" w:ascii="Times New Roman" w:hAnsi="Times New Roman" w:eastAsia="仿宋_GB2312" w:cs="Times New Roman"/>
          <w:sz w:val="32"/>
          <w:szCs w:val="32"/>
        </w:rPr>
        <w:t>从国家能源战略、自治区能源政策及对当地的有利影响等方面分析总结项目建设的目的和意义。</w:t>
      </w:r>
    </w:p>
    <w:p>
      <w:pPr>
        <w:adjustRightInd w:val="0"/>
        <w:snapToGrid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（二）地区电力系统发展现状。</w:t>
      </w:r>
      <w:r>
        <w:rPr>
          <w:rFonts w:hint="eastAsia" w:ascii="Times New Roman" w:hAnsi="Times New Roman" w:eastAsia="仿宋_GB2312" w:cs="Times New Roman"/>
          <w:sz w:val="32"/>
          <w:szCs w:val="32"/>
        </w:rPr>
        <w:t>包括但不限于盟市地区社会经济发展现状、用电负荷、电源建设、电网建设等发展现况和规划运行情况等。</w:t>
      </w:r>
    </w:p>
    <w:p>
      <w:pPr>
        <w:adjustRightInd w:val="0"/>
        <w:snapToGrid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（三）建设必要性分析。</w:t>
      </w:r>
      <w:r>
        <w:rPr>
          <w:rFonts w:hint="eastAsia" w:ascii="Times New Roman" w:hAnsi="Times New Roman" w:eastAsia="仿宋_GB2312" w:cs="Times New Roman"/>
          <w:sz w:val="32"/>
          <w:szCs w:val="32"/>
        </w:rPr>
        <w:t>包括但不限于区域电力平衡分析、电力调峰平衡、电量平衡分析，新能源发展和消纳能力分析，电网运行安全分析，项目应用场景分析，促进储能产业发展分析等。</w:t>
      </w:r>
    </w:p>
    <w:p>
      <w:pPr>
        <w:adjustRightInd w:val="0"/>
        <w:snapToGrid w:val="0"/>
        <w:spacing w:line="580" w:lineRule="exact"/>
        <w:ind w:firstLine="641"/>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三、建设方案</w:t>
      </w:r>
    </w:p>
    <w:p>
      <w:pPr>
        <w:adjustRightInd w:val="0"/>
        <w:snapToGrid w:val="0"/>
        <w:spacing w:line="580" w:lineRule="exact"/>
        <w:ind w:firstLine="642"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（一）建设条件。</w:t>
      </w:r>
      <w:r>
        <w:rPr>
          <w:rFonts w:hint="eastAsia" w:ascii="Times New Roman" w:hAnsi="Times New Roman" w:eastAsia="仿宋_GB2312" w:cs="Times New Roman"/>
          <w:sz w:val="32"/>
          <w:szCs w:val="32"/>
        </w:rPr>
        <w:t>包括但不限于建设规模、建设地点、技术路线、接入电网情况、土地情况、交通运输情况、水文气象情况、站址的区域稳定性与工程地质条件等。</w:t>
      </w:r>
    </w:p>
    <w:p>
      <w:pPr>
        <w:adjustRightInd w:val="0"/>
        <w:snapToGrid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（二）技术方案。</w:t>
      </w:r>
      <w:r>
        <w:rPr>
          <w:rFonts w:hint="eastAsia" w:ascii="Times New Roman" w:hAnsi="Times New Roman" w:eastAsia="仿宋_GB2312" w:cs="Times New Roman"/>
          <w:sz w:val="32"/>
          <w:szCs w:val="32"/>
        </w:rPr>
        <w:t>包括但不限于储能设备选型方案、主要技术参数、接入系统方案、总平面布置方案和主要用地指标、电气方案、控制系统方案、给排水方案、土建方案、环境保护和水土保持方案等。</w:t>
      </w:r>
    </w:p>
    <w:p>
      <w:pPr>
        <w:adjustRightInd w:val="0"/>
        <w:snapToGrid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（三）安全方案。</w:t>
      </w:r>
      <w:r>
        <w:rPr>
          <w:rFonts w:hint="eastAsia" w:ascii="Times New Roman" w:hAnsi="Times New Roman" w:eastAsia="仿宋_GB2312" w:cs="Times New Roman"/>
          <w:sz w:val="32"/>
          <w:szCs w:val="32"/>
        </w:rPr>
        <w:t>项目设计、设备、管理的储能安全相关方案和措施，包括但不限于电站消防方案、储能集装箱火灾报警或消防预警方案、事故应急处置预案、安全管理措施等。</w:t>
      </w:r>
    </w:p>
    <w:p>
      <w:pPr>
        <w:adjustRightInd w:val="0"/>
        <w:snapToGrid w:val="0"/>
        <w:spacing w:line="580" w:lineRule="exact"/>
        <w:ind w:firstLine="641"/>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四、综合效益分析</w:t>
      </w:r>
    </w:p>
    <w:p>
      <w:pPr>
        <w:adjustRightInd w:val="0"/>
        <w:snapToGrid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（一）经济效益。</w:t>
      </w:r>
      <w:r>
        <w:rPr>
          <w:rFonts w:hint="eastAsia" w:ascii="Times New Roman" w:hAnsi="Times New Roman" w:eastAsia="仿宋_GB2312" w:cs="Times New Roman"/>
          <w:sz w:val="32"/>
          <w:szCs w:val="32"/>
        </w:rPr>
        <w:t>测算储能电站工程投资，分析储能电站参与各类市场化交易的收益情况，提出合理投资回报下对储能电站容量补偿标准的期望值，包括但不限于项目投资估算、财务分析、投资收益与风险分析等。</w:t>
      </w:r>
    </w:p>
    <w:p>
      <w:pPr>
        <w:adjustRightInd w:val="0"/>
        <w:snapToGrid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（二）社会效益。</w:t>
      </w:r>
      <w:r>
        <w:rPr>
          <w:rFonts w:hint="eastAsia" w:ascii="Times New Roman" w:hAnsi="Times New Roman" w:eastAsia="仿宋_GB2312" w:cs="Times New Roman"/>
          <w:sz w:val="32"/>
          <w:szCs w:val="32"/>
        </w:rPr>
        <w:t>针对储能电站项目的环境影响、环境保护、环境效益、节能减排、资源循环利用和社会效益等方面进行分析。</w:t>
      </w:r>
    </w:p>
    <w:p>
      <w:pPr>
        <w:adjustRightInd w:val="0"/>
        <w:snapToGrid w:val="0"/>
        <w:spacing w:line="58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（三）示范效益。</w:t>
      </w:r>
      <w:r>
        <w:rPr>
          <w:rFonts w:hint="eastAsia" w:ascii="Times New Roman" w:hAnsi="Times New Roman" w:eastAsia="仿宋_GB2312" w:cs="Times New Roman"/>
          <w:sz w:val="32"/>
          <w:szCs w:val="32"/>
        </w:rPr>
        <w:t>针对储能技术创新、科技成果转化、设备自主研发、产业拉动等方面进行分析。</w:t>
      </w:r>
    </w:p>
    <w:p>
      <w:pPr>
        <w:adjustRightInd w:val="0"/>
        <w:snapToGrid w:val="0"/>
        <w:spacing w:line="580" w:lineRule="exact"/>
        <w:ind w:firstLine="641"/>
        <w:rPr>
          <w:rFonts w:ascii="Times New Roman" w:hAnsi="Times New Roman" w:eastAsia="黑体" w:cs="Times New Roman"/>
          <w:sz w:val="32"/>
          <w:szCs w:val="32"/>
        </w:rPr>
      </w:pPr>
      <w:r>
        <w:rPr>
          <w:rFonts w:hint="eastAsia" w:ascii="Times New Roman" w:hAnsi="Times New Roman" w:eastAsia="黑体" w:cs="Times New Roman"/>
          <w:sz w:val="32"/>
          <w:szCs w:val="32"/>
        </w:rPr>
        <w:t>五、项目保障措施</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项目建设组织方式、协调管理机制、实施进度安排和落地举措，明确推进项目建设过程和运营生命周期内可能出现的调峰能力下降、容量衰减、储能设备更换等各种风险，申报主体应提出相应解决方案、应对措施。</w:t>
      </w:r>
    </w:p>
    <w:p>
      <w:pPr>
        <w:spacing w:line="540" w:lineRule="exact"/>
        <w:jc w:val="center"/>
        <w:rPr>
          <w:rFonts w:ascii="Times New Roman" w:hAnsi="Times New Roman" w:eastAsia="方正小标宋简体" w:cs="Times New Roman"/>
          <w:sz w:val="44"/>
          <w:szCs w:val="28"/>
        </w:rPr>
        <w:sectPr>
          <w:pgSz w:w="11906" w:h="16838"/>
          <w:pgMar w:top="1803" w:right="1440" w:bottom="1803" w:left="1440" w:header="851" w:footer="992" w:gutter="0"/>
          <w:cols w:space="425" w:num="1"/>
          <w:docGrid w:type="lines" w:linePitch="312" w:charSpace="0"/>
        </w:sectPr>
      </w:pPr>
      <w:bookmarkStart w:id="2" w:name="_Hlk216080688"/>
    </w:p>
    <w:p>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附件5</w:t>
      </w:r>
    </w:p>
    <w:p>
      <w:pPr>
        <w:spacing w:line="540" w:lineRule="exact"/>
        <w:jc w:val="center"/>
        <w:rPr>
          <w:rFonts w:ascii="Times New Roman" w:hAnsi="Times New Roman" w:eastAsia="方正小标宋简体" w:cs="Times New Roman"/>
          <w:sz w:val="44"/>
          <w:szCs w:val="28"/>
        </w:rPr>
      </w:pPr>
    </w:p>
    <w:p>
      <w:pPr>
        <w:spacing w:line="540" w:lineRule="exact"/>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申请纳入内蒙古自治区独立新型储能建设项目清单的独立新型储能电站项目承诺函</w:t>
      </w:r>
    </w:p>
    <w:bookmarkEnd w:id="2"/>
    <w:p>
      <w:pPr>
        <w:widowControl/>
        <w:spacing w:line="540" w:lineRule="exact"/>
        <w:jc w:val="left"/>
        <w:rPr>
          <w:rFonts w:hint="eastAsia" w:ascii="方正小标宋_GBK" w:hAnsi="方正小标宋_GBK" w:eastAsia="方正小标宋_GBK" w:cs="方正小标宋_GBK"/>
          <w:sz w:val="32"/>
        </w:rPr>
      </w:pPr>
    </w:p>
    <w:p>
      <w:pPr>
        <w:widowControl/>
        <w:spacing w:line="540" w:lineRule="exact"/>
        <w:rPr>
          <w:rFonts w:ascii="Times New Roman" w:hAnsi="Times New Roman" w:eastAsia="仿宋_GB2312" w:cs="Times New Roman"/>
          <w:sz w:val="32"/>
        </w:rPr>
      </w:pPr>
      <w:r>
        <w:rPr>
          <w:rFonts w:hint="eastAsia" w:ascii="Times New Roman" w:hAnsi="Times New Roman" w:eastAsia="仿宋_GB2312" w:cs="Times New Roman"/>
          <w:sz w:val="32"/>
          <w:lang w:val="en-US" w:eastAsia="zh-CN"/>
        </w:rPr>
        <w:t>包头市白云鄂博矿区发展和改革委员会</w:t>
      </w:r>
      <w:r>
        <w:rPr>
          <w:rFonts w:ascii="Times New Roman" w:hAnsi="Times New Roman" w:eastAsia="仿宋_GB2312" w:cs="Times New Roman"/>
          <w:sz w:val="32"/>
        </w:rPr>
        <w:t>：</w:t>
      </w:r>
    </w:p>
    <w:p>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一、</w:t>
      </w:r>
      <w:r>
        <w:rPr>
          <w:rFonts w:ascii="Times New Roman" w:hAnsi="Times New Roman" w:eastAsia="仿宋_GB2312" w:cs="Times New Roman"/>
          <w:sz w:val="32"/>
        </w:rPr>
        <w:t>本公司（项目公司）已完全理解并同意</w:t>
      </w:r>
      <w:r>
        <w:rPr>
          <w:rFonts w:hint="eastAsia" w:ascii="Times New Roman" w:hAnsi="Times New Roman" w:eastAsia="仿宋_GB2312" w:cs="Times New Roman"/>
          <w:sz w:val="32"/>
          <w:lang w:val="en-US" w:eastAsia="zh-CN"/>
        </w:rPr>
        <w:t>白云鄂博矿区</w:t>
      </w:r>
      <w:r>
        <w:rPr>
          <w:rFonts w:hint="default" w:ascii="Times New Roman" w:hAnsi="Times New Roman" w:eastAsia="仿宋_GB2312" w:cs="Times New Roman"/>
          <w:sz w:val="32"/>
          <w:lang w:val="en-US" w:eastAsia="zh-CN"/>
        </w:rPr>
        <w:t>发展和改革委员会</w:t>
      </w:r>
      <w:r>
        <w:rPr>
          <w:rFonts w:hint="eastAsia" w:ascii="Times New Roman" w:hAnsi="Times New Roman" w:eastAsia="仿宋_GB2312" w:cs="Times New Roman"/>
          <w:sz w:val="32"/>
        </w:rPr>
        <w:t>的申报要求</w:t>
      </w:r>
      <w:r>
        <w:rPr>
          <w:rFonts w:ascii="Times New Roman" w:hAnsi="Times New Roman" w:eastAsia="仿宋_GB2312" w:cs="Times New Roman"/>
          <w:sz w:val="32"/>
        </w:rPr>
        <w:t>，同意按照要求提交申报材料并履行承诺的各项内容。</w:t>
      </w:r>
    </w:p>
    <w:p>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二、</w:t>
      </w:r>
      <w:r>
        <w:rPr>
          <w:rFonts w:ascii="Times New Roman" w:hAnsi="Times New Roman" w:eastAsia="仿宋_GB2312" w:cs="Times New Roman"/>
          <w:sz w:val="32"/>
        </w:rPr>
        <w:t>本公司（项目公司）保证提交的资料文件及承诺信息全部真实、正确、有效。如申报资料存在虚假内容或违反承诺内容，同意承担取消本次项目资格、纳入国家信用体系失信名单、本企业及集团所属其他企业3年内不得参与自治区</w:t>
      </w:r>
      <w:r>
        <w:rPr>
          <w:rFonts w:ascii="Times New Roman" w:hAnsi="Times New Roman" w:eastAsia="仿宋_GB2312" w:cs="Times New Roman"/>
          <w:kern w:val="0"/>
          <w:sz w:val="32"/>
          <w:szCs w:val="32"/>
        </w:rPr>
        <w:t>独立新型储能电站</w:t>
      </w:r>
      <w:r>
        <w:rPr>
          <w:rFonts w:ascii="Times New Roman" w:hAnsi="Times New Roman" w:eastAsia="仿宋_GB2312" w:cs="Times New Roman"/>
          <w:sz w:val="32"/>
        </w:rPr>
        <w:t>项目申报和建设等处罚措施。</w:t>
      </w:r>
    </w:p>
    <w:p>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三、</w:t>
      </w:r>
      <w:r>
        <w:rPr>
          <w:rFonts w:ascii="Times New Roman" w:hAnsi="Times New Roman" w:eastAsia="仿宋_GB2312" w:cs="Times New Roman"/>
          <w:sz w:val="32"/>
        </w:rPr>
        <w:t>本公司（项目公司）严格按照批复的方案建设</w:t>
      </w:r>
      <w:r>
        <w:rPr>
          <w:rFonts w:ascii="Times New Roman" w:hAnsi="Times New Roman" w:eastAsia="仿宋_GB2312" w:cs="Times New Roman"/>
          <w:kern w:val="0"/>
          <w:sz w:val="32"/>
          <w:szCs w:val="32"/>
        </w:rPr>
        <w:t>独立新型储能电站</w:t>
      </w:r>
      <w:r>
        <w:rPr>
          <w:rFonts w:ascii="Times New Roman" w:hAnsi="Times New Roman" w:eastAsia="仿宋_GB2312" w:cs="Times New Roman"/>
          <w:sz w:val="32"/>
        </w:rPr>
        <w:t>项目，</w:t>
      </w:r>
      <w:r>
        <w:rPr>
          <w:rFonts w:hint="eastAsia" w:ascii="Times New Roman" w:hAnsi="Times New Roman" w:eastAsia="仿宋_GB2312" w:cs="Times New Roman"/>
          <w:sz w:val="32"/>
        </w:rPr>
        <w:t>如果</w:t>
      </w:r>
      <w:r>
        <w:rPr>
          <w:rFonts w:ascii="Times New Roman" w:hAnsi="Times New Roman" w:eastAsia="仿宋_GB2312" w:cs="Times New Roman"/>
          <w:kern w:val="0"/>
          <w:sz w:val="32"/>
          <w:szCs w:val="32"/>
        </w:rPr>
        <w:t>擅自调整技术</w:t>
      </w:r>
      <w:r>
        <w:rPr>
          <w:rFonts w:hint="eastAsia" w:ascii="Times New Roman" w:hAnsi="Times New Roman" w:eastAsia="仿宋_GB2312" w:cs="Times New Roman"/>
          <w:kern w:val="0"/>
          <w:sz w:val="32"/>
          <w:szCs w:val="32"/>
        </w:rPr>
        <w:t>路线、建设内容</w:t>
      </w:r>
      <w:r>
        <w:rPr>
          <w:rFonts w:ascii="Times New Roman" w:hAnsi="Times New Roman" w:eastAsia="仿宋_GB2312" w:cs="Times New Roman"/>
          <w:kern w:val="0"/>
          <w:sz w:val="32"/>
          <w:szCs w:val="32"/>
        </w:rPr>
        <w:t>或变更投资业主</w:t>
      </w:r>
      <w:r>
        <w:rPr>
          <w:rFonts w:hint="eastAsia" w:ascii="Times New Roman" w:hAnsi="Times New Roman" w:eastAsia="仿宋_GB2312" w:cs="Times New Roman"/>
          <w:kern w:val="0"/>
          <w:sz w:val="32"/>
          <w:szCs w:val="32"/>
        </w:rPr>
        <w:t>，自愿将项目</w:t>
      </w:r>
      <w:r>
        <w:rPr>
          <w:rFonts w:ascii="Times New Roman" w:hAnsi="Times New Roman" w:eastAsia="仿宋_GB2312" w:cs="Times New Roman"/>
          <w:kern w:val="0"/>
          <w:sz w:val="32"/>
          <w:szCs w:val="32"/>
        </w:rPr>
        <w:t>移除独立新型储能建设项目清单，不享受</w:t>
      </w:r>
      <w:r>
        <w:rPr>
          <w:rFonts w:ascii="Times New Roman" w:hAnsi="Times New Roman" w:eastAsia="仿宋_GB2312" w:cs="Times New Roman"/>
          <w:sz w:val="32"/>
          <w:szCs w:val="32"/>
        </w:rPr>
        <w:t>独立新型储能电站放电量补偿</w:t>
      </w:r>
      <w:r>
        <w:rPr>
          <w:rFonts w:ascii="Times New Roman" w:hAnsi="Times New Roman" w:eastAsia="仿宋_GB2312" w:cs="Times New Roman"/>
          <w:kern w:val="0"/>
          <w:sz w:val="32"/>
          <w:szCs w:val="32"/>
        </w:rPr>
        <w:t>有关支持政策，自行承担投资风险。</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rPr>
        <w:t>四、本</w:t>
      </w:r>
      <w:r>
        <w:rPr>
          <w:rFonts w:ascii="Times New Roman" w:hAnsi="Times New Roman" w:eastAsia="仿宋_GB2312" w:cs="Times New Roman"/>
          <w:sz w:val="32"/>
        </w:rPr>
        <w:t>项目保证</w:t>
      </w:r>
      <w:r>
        <w:rPr>
          <w:rFonts w:ascii="Times New Roman" w:hAnsi="Times New Roman" w:eastAsia="仿宋_GB2312" w:cs="Times New Roman"/>
          <w:sz w:val="32"/>
          <w:szCs w:val="32"/>
        </w:rPr>
        <w:t>于</w:t>
      </w:r>
      <w:r>
        <w:rPr>
          <w:rFonts w:hint="eastAsia" w:ascii="仿宋_GB2312" w:hAnsi="仿宋_GB2312" w:eastAsia="仿宋_GB2312" w:cs="仿宋_GB2312"/>
          <w:sz w:val="32"/>
          <w:szCs w:val="32"/>
        </w:rPr>
        <w:t>XXXX年XX月XX</w:t>
      </w:r>
      <w:r>
        <w:rPr>
          <w:rFonts w:ascii="Times New Roman" w:hAnsi="Times New Roman" w:eastAsia="仿宋_GB2312" w:cs="Times New Roman"/>
          <w:sz w:val="32"/>
          <w:szCs w:val="32"/>
        </w:rPr>
        <w:t>日前完成储能电站建设、具备全容量并网条件（可根据储能类型分别说明）。</w:t>
      </w:r>
      <w:r>
        <w:rPr>
          <w:rFonts w:hint="eastAsia" w:ascii="Times New Roman" w:hAnsi="Times New Roman" w:eastAsia="仿宋_GB2312" w:cs="Times New Roman"/>
          <w:sz w:val="32"/>
          <w:szCs w:val="32"/>
        </w:rPr>
        <w:t>如果至</w:t>
      </w:r>
      <w:r>
        <w:rPr>
          <w:rFonts w:ascii="Times New Roman" w:hAnsi="Times New Roman" w:eastAsia="仿宋_GB2312" w:cs="Times New Roman"/>
          <w:sz w:val="32"/>
          <w:szCs w:val="32"/>
        </w:rPr>
        <w:t>申报投运期限</w:t>
      </w:r>
      <w:r>
        <w:rPr>
          <w:rFonts w:hint="eastAsia" w:ascii="Times New Roman" w:hAnsi="Times New Roman" w:eastAsia="仿宋_GB2312" w:cs="Times New Roman"/>
          <w:sz w:val="32"/>
          <w:szCs w:val="32"/>
        </w:rPr>
        <w:t>之日不</w:t>
      </w:r>
      <w:r>
        <w:rPr>
          <w:rFonts w:ascii="Times New Roman" w:hAnsi="Times New Roman" w:eastAsia="仿宋_GB2312" w:cs="Times New Roman"/>
          <w:sz w:val="32"/>
          <w:szCs w:val="32"/>
        </w:rPr>
        <w:t>具备全容量并网条件，自愿放弃获得独立新型储能电站放电量补偿资格。</w:t>
      </w:r>
    </w:p>
    <w:p>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五、在</w:t>
      </w:r>
      <w:r>
        <w:rPr>
          <w:rFonts w:ascii="Times New Roman" w:hAnsi="Times New Roman" w:eastAsia="仿宋_GB2312" w:cs="Times New Roman"/>
          <w:sz w:val="32"/>
        </w:rPr>
        <w:t>全网</w:t>
      </w:r>
      <w:r>
        <w:rPr>
          <w:rFonts w:hint="eastAsia" w:ascii="Times New Roman" w:hAnsi="Times New Roman" w:eastAsia="仿宋_GB2312" w:cs="Times New Roman"/>
          <w:sz w:val="32"/>
        </w:rPr>
        <w:t>电力供需失衡</w:t>
      </w:r>
      <w:r>
        <w:rPr>
          <w:rFonts w:ascii="Times New Roman" w:hAnsi="Times New Roman" w:eastAsia="仿宋_GB2312" w:cs="Times New Roman"/>
          <w:sz w:val="32"/>
        </w:rPr>
        <w:t>或</w:t>
      </w:r>
      <w:r>
        <w:rPr>
          <w:rFonts w:hint="eastAsia" w:ascii="Times New Roman" w:hAnsi="Times New Roman" w:eastAsia="仿宋_GB2312" w:cs="Times New Roman"/>
          <w:sz w:val="32"/>
        </w:rPr>
        <w:t>电网</w:t>
      </w:r>
      <w:r>
        <w:rPr>
          <w:rFonts w:ascii="Times New Roman" w:hAnsi="Times New Roman" w:eastAsia="仿宋_GB2312" w:cs="Times New Roman"/>
          <w:sz w:val="32"/>
        </w:rPr>
        <w:t>发生事故等情况下，</w:t>
      </w:r>
      <w:r>
        <w:rPr>
          <w:rFonts w:hint="eastAsia" w:ascii="Times New Roman" w:hAnsi="Times New Roman" w:eastAsia="仿宋_GB2312" w:cs="Times New Roman"/>
          <w:sz w:val="32"/>
        </w:rPr>
        <w:t>本</w:t>
      </w:r>
      <w:r>
        <w:rPr>
          <w:rFonts w:ascii="Times New Roman" w:hAnsi="Times New Roman" w:eastAsia="仿宋_GB2312" w:cs="Times New Roman"/>
          <w:sz w:val="32"/>
        </w:rPr>
        <w:t>项目</w:t>
      </w:r>
      <w:r>
        <w:rPr>
          <w:rFonts w:hint="eastAsia" w:ascii="Times New Roman" w:hAnsi="Times New Roman" w:eastAsia="仿宋_GB2312" w:cs="Times New Roman"/>
          <w:sz w:val="32"/>
        </w:rPr>
        <w:t>自愿</w:t>
      </w:r>
      <w:r>
        <w:rPr>
          <w:rFonts w:ascii="Times New Roman" w:hAnsi="Times New Roman" w:eastAsia="仿宋_GB2312" w:cs="Times New Roman"/>
          <w:sz w:val="32"/>
        </w:rPr>
        <w:t>接受电网调度机构安排的运行方式。</w:t>
      </w:r>
    </w:p>
    <w:p>
      <w:pPr>
        <w:widowControl/>
        <w:spacing w:line="54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六、</w:t>
      </w:r>
      <w:r>
        <w:rPr>
          <w:rFonts w:ascii="Times New Roman" w:hAnsi="Times New Roman" w:eastAsia="仿宋_GB2312" w:cs="Times New Roman"/>
          <w:sz w:val="32"/>
        </w:rPr>
        <w:t>本公司（项目公司）的最终实际控制人为（最终实控人名称），通过（中间层级公司名称，如有）间接持有项目公司（百分比）的股权</w:t>
      </w: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公司股权结构为：（股东公司）持有项目公司（百分比）的股权，（股东公司）持有项目公司（百分比）的股权（此处需将所有股东公司和持股比例明确）</w:t>
      </w:r>
      <w:r>
        <w:rPr>
          <w:rFonts w:ascii="Times New Roman" w:hAnsi="Times New Roman" w:eastAsia="仿宋_GB2312" w:cs="Times New Roman"/>
          <w:sz w:val="32"/>
        </w:rPr>
        <w:t>。项目公司股权结构清晰，不存在代持、隐性股东或交叉持股</w:t>
      </w:r>
      <w:r>
        <w:rPr>
          <w:rFonts w:hint="eastAsia" w:ascii="Times New Roman" w:hAnsi="Times New Roman" w:eastAsia="仿宋_GB2312" w:cs="Times New Roman"/>
          <w:sz w:val="32"/>
        </w:rPr>
        <w:t>等</w:t>
      </w:r>
      <w:r>
        <w:rPr>
          <w:rFonts w:ascii="Times New Roman" w:hAnsi="Times New Roman" w:eastAsia="仿宋_GB2312" w:cs="Times New Roman"/>
          <w:sz w:val="32"/>
        </w:rPr>
        <w:t>情形，符合相关法律法规及监管要求。</w:t>
      </w:r>
    </w:p>
    <w:p>
      <w:pPr>
        <w:overflowPunct w:val="0"/>
        <w:spacing w:after="120" w:line="540" w:lineRule="exact"/>
        <w:rPr>
          <w:rFonts w:ascii="Times New Roman" w:hAnsi="Times New Roman" w:eastAsia="仿宋_GB2312" w:cs="Times New Roman"/>
          <w:sz w:val="32"/>
          <w:szCs w:val="32"/>
        </w:rPr>
      </w:pPr>
    </w:p>
    <w:p>
      <w:pPr>
        <w:overflowPunct w:val="0"/>
        <w:spacing w:after="120" w:line="540" w:lineRule="exact"/>
        <w:ind w:left="275" w:leftChars="131"/>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XXXX（申报主体，加盖公章）  </w:t>
      </w:r>
    </w:p>
    <w:p>
      <w:pPr>
        <w:spacing w:line="54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XXXX年XX月XX日</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附件6</w:t>
      </w:r>
    </w:p>
    <w:p>
      <w:pPr>
        <w:spacing w:line="540" w:lineRule="exact"/>
        <w:jc w:val="center"/>
        <w:rPr>
          <w:rFonts w:ascii="Times New Roman" w:hAnsi="Times New Roman" w:eastAsia="方正小标宋简体" w:cs="Times New Roman"/>
          <w:sz w:val="44"/>
          <w:szCs w:val="28"/>
        </w:rPr>
      </w:pPr>
    </w:p>
    <w:p>
      <w:pPr>
        <w:spacing w:line="540" w:lineRule="exact"/>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申请纳入内蒙古自治区独立新型储能建设</w:t>
      </w:r>
    </w:p>
    <w:p>
      <w:pPr>
        <w:spacing w:line="540" w:lineRule="exact"/>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项目清单的独立新型储能电站项目</w:t>
      </w:r>
    </w:p>
    <w:p>
      <w:pPr>
        <w:spacing w:line="540" w:lineRule="exact"/>
        <w:jc w:val="center"/>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申报主体企业实力情况</w:t>
      </w:r>
      <w:r>
        <w:rPr>
          <w:rFonts w:hint="eastAsia" w:ascii="方正小标宋_GBK" w:hAnsi="方正小标宋_GBK" w:eastAsia="方正小标宋_GBK" w:cs="方正小标宋_GBK"/>
          <w:sz w:val="44"/>
          <w:szCs w:val="28"/>
          <w:lang w:val="en-US" w:eastAsia="zh-CN"/>
        </w:rPr>
        <w:t>统计</w:t>
      </w:r>
      <w:r>
        <w:rPr>
          <w:rFonts w:hint="eastAsia" w:ascii="方正小标宋_GBK" w:hAnsi="方正小标宋_GBK" w:eastAsia="方正小标宋_GBK" w:cs="方正小标宋_GBK"/>
          <w:sz w:val="44"/>
          <w:szCs w:val="28"/>
        </w:rPr>
        <w:t>表</w:t>
      </w:r>
    </w:p>
    <w:tbl>
      <w:tblPr>
        <w:tblStyle w:val="3"/>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7"/>
        <w:gridCol w:w="1027"/>
        <w:gridCol w:w="475"/>
        <w:gridCol w:w="2263"/>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557" w:type="dxa"/>
            <w:vAlign w:val="center"/>
          </w:tcPr>
          <w:p>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eastAsia="zh-Hans"/>
              </w:rPr>
              <w:t>项目</w:t>
            </w:r>
            <w:r>
              <w:rPr>
                <w:rFonts w:ascii="Times New Roman" w:hAnsi="Times New Roman" w:eastAsia="仿宋_GB2312" w:cs="Times New Roman"/>
                <w:sz w:val="28"/>
                <w:szCs w:val="28"/>
              </w:rPr>
              <w:t>名称</w:t>
            </w:r>
          </w:p>
        </w:tc>
        <w:tc>
          <w:tcPr>
            <w:tcW w:w="5742" w:type="dxa"/>
            <w:gridSpan w:val="4"/>
            <w:vAlign w:val="center"/>
          </w:tcPr>
          <w:p>
            <w:pPr>
              <w:spacing w:line="44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557" w:type="dxa"/>
            <w:vAlign w:val="center"/>
          </w:tcPr>
          <w:p>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申报企业</w:t>
            </w:r>
          </w:p>
        </w:tc>
        <w:tc>
          <w:tcPr>
            <w:tcW w:w="5742" w:type="dxa"/>
            <w:gridSpan w:val="4"/>
            <w:vAlign w:val="center"/>
          </w:tcPr>
          <w:p>
            <w:pPr>
              <w:spacing w:line="44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3557" w:type="dxa"/>
            <w:vAlign w:val="center"/>
          </w:tcPr>
          <w:p>
            <w:pPr>
              <w:spacing w:line="440" w:lineRule="exact"/>
              <w:jc w:val="center"/>
              <w:rPr>
                <w:rFonts w:ascii="Times New Roman" w:hAnsi="Times New Roman" w:eastAsia="仿宋_GB2312" w:cs="Times New Roman"/>
                <w:sz w:val="28"/>
                <w:szCs w:val="28"/>
              </w:rPr>
            </w:pPr>
            <w:bookmarkStart w:id="3" w:name="_Hlk216080918"/>
            <w:r>
              <w:rPr>
                <w:rFonts w:hint="eastAsia" w:ascii="Times New Roman" w:hAnsi="Times New Roman" w:eastAsia="仿宋_GB2312" w:cs="Times New Roman"/>
                <w:sz w:val="28"/>
                <w:szCs w:val="28"/>
                <w:lang w:eastAsia="zh-Hans"/>
              </w:rPr>
              <w:t>联合体及股权比例</w:t>
            </w:r>
          </w:p>
        </w:tc>
        <w:tc>
          <w:tcPr>
            <w:tcW w:w="5742" w:type="dxa"/>
            <w:gridSpan w:val="4"/>
            <w:vAlign w:val="center"/>
          </w:tcPr>
          <w:p>
            <w:pPr>
              <w:spacing w:line="440" w:lineRule="exact"/>
              <w:jc w:val="center"/>
              <w:rPr>
                <w:rFonts w:ascii="Times New Roman" w:hAnsi="Times New Roman" w:eastAsia="仿宋_GB2312" w:cs="Times New Roman"/>
                <w:sz w:val="28"/>
                <w:szCs w:val="28"/>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3557"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年净资产规模（亿元）</w:t>
            </w:r>
          </w:p>
        </w:tc>
        <w:tc>
          <w:tcPr>
            <w:tcW w:w="1502" w:type="dxa"/>
            <w:gridSpan w:val="2"/>
            <w:vAlign w:val="center"/>
          </w:tcPr>
          <w:p>
            <w:pPr>
              <w:spacing w:line="440" w:lineRule="exact"/>
              <w:jc w:val="center"/>
              <w:rPr>
                <w:rFonts w:hint="eastAsia" w:ascii="仿宋_GB2312" w:hAnsi="仿宋_GB2312" w:eastAsia="仿宋_GB2312" w:cs="仿宋_GB2312"/>
                <w:sz w:val="28"/>
                <w:szCs w:val="28"/>
              </w:rPr>
            </w:pPr>
          </w:p>
        </w:tc>
        <w:tc>
          <w:tcPr>
            <w:tcW w:w="2263" w:type="dxa"/>
            <w:vMerge w:val="restart"/>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年负债率</w:t>
            </w:r>
          </w:p>
        </w:tc>
        <w:tc>
          <w:tcPr>
            <w:tcW w:w="1977" w:type="dxa"/>
            <w:vMerge w:val="restart"/>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557"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年营业收入（亿元）</w:t>
            </w:r>
          </w:p>
        </w:tc>
        <w:tc>
          <w:tcPr>
            <w:tcW w:w="1502" w:type="dxa"/>
            <w:gridSpan w:val="2"/>
            <w:vAlign w:val="center"/>
          </w:tcPr>
          <w:p>
            <w:pPr>
              <w:spacing w:line="440" w:lineRule="exact"/>
              <w:jc w:val="center"/>
              <w:rPr>
                <w:rFonts w:hint="eastAsia" w:ascii="仿宋_GB2312" w:hAnsi="仿宋_GB2312" w:eastAsia="仿宋_GB2312" w:cs="仿宋_GB2312"/>
                <w:sz w:val="28"/>
                <w:szCs w:val="28"/>
              </w:rPr>
            </w:pPr>
          </w:p>
        </w:tc>
        <w:tc>
          <w:tcPr>
            <w:tcW w:w="2263" w:type="dxa"/>
            <w:vMerge w:val="continue"/>
            <w:vAlign w:val="center"/>
          </w:tcPr>
          <w:p>
            <w:pPr>
              <w:spacing w:line="440" w:lineRule="exact"/>
              <w:jc w:val="center"/>
              <w:rPr>
                <w:rFonts w:hint="eastAsia" w:ascii="仿宋_GB2312" w:hAnsi="仿宋_GB2312" w:eastAsia="仿宋_GB2312" w:cs="仿宋_GB2312"/>
                <w:sz w:val="28"/>
                <w:szCs w:val="28"/>
              </w:rPr>
            </w:pPr>
          </w:p>
        </w:tc>
        <w:tc>
          <w:tcPr>
            <w:tcW w:w="1977" w:type="dxa"/>
            <w:vMerge w:val="continue"/>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3557" w:type="dxa"/>
            <w:vAlign w:val="center"/>
          </w:tcPr>
          <w:p>
            <w:pPr>
              <w:spacing w:line="440" w:lineRule="exact"/>
              <w:jc w:val="center"/>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自治区及包头市既有能源及储能项目</w:t>
            </w:r>
            <w:r>
              <w:rPr>
                <w:rFonts w:hint="eastAsia" w:ascii="仿宋_GB2312" w:hAnsi="仿宋_GB2312" w:eastAsia="仿宋_GB2312" w:cs="仿宋_GB2312"/>
                <w:sz w:val="28"/>
                <w:szCs w:val="28"/>
              </w:rPr>
              <w:t>投资</w:t>
            </w:r>
            <w:r>
              <w:rPr>
                <w:rFonts w:hint="eastAsia" w:ascii="仿宋_GB2312" w:hAnsi="仿宋_GB2312" w:eastAsia="仿宋_GB2312" w:cs="仿宋_GB2312"/>
                <w:sz w:val="28"/>
                <w:szCs w:val="28"/>
                <w:lang w:val="en-US" w:eastAsia="zh-CN"/>
              </w:rPr>
              <w:t>业绩完成</w:t>
            </w:r>
            <w:r>
              <w:rPr>
                <w:rFonts w:hint="eastAsia" w:ascii="仿宋_GB2312" w:hAnsi="仿宋_GB2312" w:eastAsia="仿宋_GB2312" w:cs="仿宋_GB2312"/>
                <w:sz w:val="28"/>
                <w:szCs w:val="28"/>
              </w:rPr>
              <w:t>情况</w:t>
            </w:r>
          </w:p>
        </w:tc>
        <w:tc>
          <w:tcPr>
            <w:tcW w:w="5742" w:type="dxa"/>
            <w:gridSpan w:val="4"/>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3557" w:type="dxa"/>
            <w:vAlign w:val="center"/>
          </w:tcPr>
          <w:p>
            <w:pPr>
              <w:spacing w:line="440" w:lineRule="exact"/>
              <w:jc w:val="center"/>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在</w:t>
            </w:r>
            <w:r>
              <w:rPr>
                <w:rFonts w:hint="eastAsia" w:ascii="仿宋_GB2312" w:hAnsi="仿宋_GB2312" w:eastAsia="仿宋_GB2312" w:cs="仿宋_GB2312"/>
                <w:sz w:val="28"/>
                <w:szCs w:val="28"/>
              </w:rPr>
              <w:t>包头市</w:t>
            </w:r>
            <w:r>
              <w:rPr>
                <w:rFonts w:hint="eastAsia" w:ascii="仿宋_GB2312" w:hAnsi="仿宋_GB2312" w:eastAsia="仿宋_GB2312" w:cs="仿宋_GB2312"/>
                <w:sz w:val="28"/>
                <w:szCs w:val="28"/>
                <w:lang w:val="en-US" w:eastAsia="zh-CN"/>
              </w:rPr>
              <w:t>及白云鄂博矿区</w:t>
            </w:r>
            <w:r>
              <w:rPr>
                <w:rFonts w:hint="eastAsia" w:ascii="仿宋_GB2312" w:hAnsi="仿宋_GB2312" w:eastAsia="仿宋_GB2312" w:cs="仿宋_GB2312"/>
                <w:sz w:val="28"/>
                <w:szCs w:val="28"/>
                <w:lang w:eastAsia="zh-Hans"/>
              </w:rPr>
              <w:t>产业</w:t>
            </w:r>
            <w:r>
              <w:rPr>
                <w:rFonts w:hint="eastAsia" w:ascii="仿宋_GB2312" w:hAnsi="仿宋_GB2312" w:eastAsia="仿宋_GB2312" w:cs="仿宋_GB2312"/>
                <w:sz w:val="28"/>
                <w:szCs w:val="28"/>
                <w:lang w:val="en-US" w:eastAsia="zh-CN"/>
              </w:rPr>
              <w:t>带动</w:t>
            </w:r>
            <w:r>
              <w:rPr>
                <w:rFonts w:hint="eastAsia" w:ascii="仿宋_GB2312" w:hAnsi="仿宋_GB2312" w:eastAsia="仿宋_GB2312" w:cs="仿宋_GB2312"/>
                <w:sz w:val="28"/>
                <w:szCs w:val="28"/>
                <w:lang w:eastAsia="zh-Hans"/>
              </w:rPr>
              <w:t>情况</w:t>
            </w:r>
          </w:p>
        </w:tc>
        <w:tc>
          <w:tcPr>
            <w:tcW w:w="5742" w:type="dxa"/>
            <w:gridSpan w:val="4"/>
            <w:vAlign w:val="center"/>
          </w:tcPr>
          <w:p>
            <w:pPr>
              <w:spacing w:line="440" w:lineRule="exact"/>
              <w:jc w:val="center"/>
              <w:rPr>
                <w:rFonts w:hint="eastAsia" w:ascii="仿宋_GB2312" w:hAnsi="仿宋_GB2312" w:eastAsia="仿宋_GB2312" w:cs="仿宋_GB2312"/>
                <w:sz w:val="28"/>
                <w:szCs w:val="28"/>
              </w:rPr>
            </w:pPr>
          </w:p>
          <w:p>
            <w:pPr>
              <w:spacing w:line="44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299" w:type="dxa"/>
            <w:gridSpan w:val="5"/>
          </w:tcPr>
          <w:p>
            <w:pPr>
              <w:widowControl/>
              <w:spacing w:line="440" w:lineRule="exact"/>
              <w:ind w:firstLine="487"/>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申请单位承诺：</w:t>
            </w:r>
          </w:p>
          <w:p>
            <w:pPr>
              <w:spacing w:line="44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本表填报的内容及提交的所有材料的原件或复印件及其内容是真实的。如有任何虚假，受理机关可终止审核认定；如因虚假材料引致法律责任，概由申请单位承担，与受理机关无关。</w:t>
            </w:r>
          </w:p>
          <w:p>
            <w:pPr>
              <w:spacing w:line="440" w:lineRule="exact"/>
              <w:ind w:firstLine="560" w:firstLineChars="200"/>
              <w:jc w:val="left"/>
              <w:rPr>
                <w:rFonts w:hint="eastAsia" w:ascii="仿宋_GB2312" w:hAnsi="仿宋_GB2312" w:eastAsia="仿宋_GB2312" w:cs="仿宋_GB2312"/>
                <w:kern w:val="0"/>
                <w:sz w:val="28"/>
                <w:szCs w:val="28"/>
              </w:rPr>
            </w:pPr>
          </w:p>
          <w:p>
            <w:pPr>
              <w:spacing w:line="440" w:lineRule="exact"/>
              <w:ind w:firstLine="560" w:firstLineChars="200"/>
              <w:jc w:val="left"/>
              <w:rPr>
                <w:rFonts w:hint="eastAsia" w:ascii="仿宋_GB2312" w:hAnsi="仿宋_GB2312" w:eastAsia="仿宋_GB2312" w:cs="仿宋_GB2312"/>
                <w:kern w:val="0"/>
                <w:sz w:val="28"/>
                <w:szCs w:val="28"/>
              </w:rPr>
            </w:pPr>
          </w:p>
          <w:p>
            <w:pPr>
              <w:spacing w:line="44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申请单位（盖章）：                法定代表人（签字）：</w:t>
            </w:r>
          </w:p>
          <w:p>
            <w:pPr>
              <w:spacing w:line="440" w:lineRule="exact"/>
              <w:jc w:val="left"/>
              <w:rPr>
                <w:rFonts w:hint="eastAsia" w:ascii="仿宋_GB2312" w:hAnsi="仿宋_GB2312" w:eastAsia="仿宋_GB2312" w:cs="仿宋_GB2312"/>
                <w:kern w:val="0"/>
                <w:sz w:val="28"/>
                <w:szCs w:val="28"/>
              </w:rPr>
            </w:pPr>
          </w:p>
          <w:p>
            <w:pPr>
              <w:spacing w:line="440" w:lineRule="exact"/>
              <w:ind w:firstLine="560"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584" w:type="dxa"/>
            <w:gridSpan w:val="2"/>
            <w:vAlign w:val="center"/>
          </w:tcPr>
          <w:p>
            <w:pPr>
              <w:spacing w:line="440" w:lineRule="exact"/>
              <w:ind w:firstLine="48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4715" w:type="dxa"/>
            <w:gridSpan w:val="3"/>
            <w:vAlign w:val="center"/>
          </w:tcPr>
          <w:p>
            <w:pPr>
              <w:spacing w:line="440" w:lineRule="exact"/>
              <w:ind w:firstLine="485"/>
              <w:jc w:val="left"/>
              <w:rPr>
                <w:rFonts w:ascii="Times New Roman" w:hAnsi="Times New Roman" w:eastAsia="仿宋_GB2312" w:cs="Times New Roman"/>
                <w:b/>
                <w:bCs/>
                <w:sz w:val="28"/>
                <w:szCs w:val="28"/>
              </w:rPr>
            </w:pPr>
            <w:r>
              <w:rPr>
                <w:rFonts w:ascii="Times New Roman" w:hAnsi="Times New Roman" w:eastAsia="仿宋_GB2312" w:cs="Times New Roman"/>
                <w:sz w:val="28"/>
                <w:szCs w:val="28"/>
              </w:rPr>
              <w:t>联系电话：</w:t>
            </w:r>
          </w:p>
        </w:tc>
      </w:tr>
    </w:tbl>
    <w:p>
      <w:pPr>
        <w:spacing w:line="600" w:lineRule="exact"/>
        <w:rPr>
          <w:sz w:val="28"/>
          <w:szCs w:val="28"/>
          <w:highlight w:val="none"/>
        </w:rPr>
      </w:pPr>
    </w:p>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简隶书">
    <w:panose1 w:val="00000000000000000000"/>
    <w:charset w:val="00"/>
    <w:family w:val="auto"/>
    <w:pitch w:val="default"/>
    <w:sig w:usb0="00000000" w:usb1="00000000" w:usb2="00000000" w:usb3="00000000" w:csb0="00003F00" w:csb1="0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779165"/>
    </w:sdtPr>
    <w:sdtEndPr>
      <w:rPr>
        <w:rFonts w:ascii="Times New Roman" w:hAnsi="Times New Roman" w:cs="Times New Roman"/>
        <w:sz w:val="28"/>
        <w:szCs w:val="28"/>
      </w:rPr>
    </w:sdtEndPr>
    <w:sdtContent>
      <w:p>
        <w:pPr>
          <w:pStyle w:val="2"/>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00000000"/>
    <w:rsid w:val="05CB6448"/>
    <w:rsid w:val="077F7F1B"/>
    <w:rsid w:val="09E557F1"/>
    <w:rsid w:val="11D158B5"/>
    <w:rsid w:val="365B7A53"/>
    <w:rsid w:val="382E7F30"/>
    <w:rsid w:val="54BE0B98"/>
    <w:rsid w:val="56B043EF"/>
    <w:rsid w:val="64040604"/>
    <w:rsid w:val="6F9B692F"/>
    <w:rsid w:val="FCEF5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2731</Words>
  <Characters>2783</Characters>
  <Lines>0</Lines>
  <Paragraphs>0</Paragraphs>
  <TotalTime>12</TotalTime>
  <ScaleCrop>false</ScaleCrop>
  <LinksUpToDate>false</LinksUpToDate>
  <CharactersWithSpaces>2907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2026-01-05T23:01:00Z</dcterms:created>
  <dc:creator>1</dc:creator>
  <cp:lastModifiedBy>苦先生</cp:lastModifiedBy>
  <dcterms:modified xsi:type="dcterms:W3CDTF">2026-07-03T15:46:44Z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eyJoZGlkIjoiYzQ1YzNjNjFjNjJjNTNkM2JmOGU2NmE4YTdmZDk3OTkiLCJ1c2VySWQiOiIzODg5NTc4NDQifQ==</vt:lpwstr>
  </property>
  <property fmtid="{D5CDD505-2E9C-101B-9397-08002B2CF9AE}" pid="4" name="ICV">
    <vt:lpwstr>F5D012E4B2554709B5CD276ADCC013EE_13</vt:lpwstr>
  </property>
</Properties>
</file>