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DE09D">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白云鄂博矿区继续有效的</w:t>
      </w:r>
    </w:p>
    <w:p w14:paraId="3D53320B">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行政规范性文件目录</w:t>
      </w:r>
    </w:p>
    <w:tbl>
      <w:tblPr>
        <w:tblStyle w:val="3"/>
        <w:tblW w:w="0" w:type="auto"/>
        <w:jc w:val="center"/>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40"/>
        <w:gridCol w:w="1380"/>
        <w:gridCol w:w="1308"/>
        <w:gridCol w:w="1255"/>
        <w:gridCol w:w="1548"/>
        <w:gridCol w:w="1032"/>
      </w:tblGrid>
      <w:tr w14:paraId="1D20DA07">
        <w:tblPrEx>
          <w:tblBorders>
            <w:top w:val="none" w:color="auto" w:sz="4" w:space="0"/>
            <w:left w:val="none" w:color="auto" w:sz="4" w:space="0"/>
            <w:bottom w:val="none" w:color="auto" w:sz="4" w:space="0"/>
            <w:right w:val="non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jc w:val="center"/>
        </w:trPr>
        <w:tc>
          <w:tcPr>
            <w:tcW w:w="7063"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30622D4A">
            <w:pPr>
              <w:pStyle w:val="2"/>
              <w:keepNext w:val="0"/>
              <w:keepLines w:val="0"/>
              <w:widowControl/>
              <w:suppressLineNumbers w:val="0"/>
              <w:spacing w:line="420" w:lineRule="atLeast"/>
              <w:jc w:val="center"/>
              <w:rPr>
                <w:rFonts w:ascii="微软雅黑" w:hAnsi="微软雅黑" w:eastAsia="微软雅黑" w:cs="微软雅黑"/>
                <w:sz w:val="21"/>
                <w:szCs w:val="21"/>
              </w:rPr>
            </w:pPr>
          </w:p>
          <w:p w14:paraId="6A448313">
            <w:pPr>
              <w:pStyle w:val="2"/>
              <w:keepNext w:val="0"/>
              <w:keepLines w:val="0"/>
              <w:widowControl/>
              <w:suppressLineNumbers w:val="0"/>
              <w:spacing w:line="420" w:lineRule="atLeast"/>
              <w:jc w:val="center"/>
              <w:rPr>
                <w:rFonts w:hint="eastAsia" w:asciiTheme="minorEastAsia" w:hAnsiTheme="minorEastAsia" w:eastAsiaTheme="minorEastAsia" w:cstheme="minorEastAsia"/>
                <w:sz w:val="32"/>
                <w:szCs w:val="32"/>
              </w:rPr>
            </w:pPr>
            <w:r>
              <w:rPr>
                <w:rStyle w:val="5"/>
                <w:rFonts w:hint="eastAsia" w:asciiTheme="minorEastAsia" w:hAnsiTheme="minorEastAsia" w:eastAsiaTheme="minorEastAsia" w:cstheme="minorEastAsia"/>
                <w:sz w:val="32"/>
                <w:szCs w:val="32"/>
              </w:rPr>
              <w:t>白云鄂博矿区继续有效的行政规范性文件目录</w:t>
            </w:r>
          </w:p>
          <w:p w14:paraId="777C9AAC">
            <w:pPr>
              <w:pStyle w:val="2"/>
              <w:keepNext w:val="0"/>
              <w:keepLines w:val="0"/>
              <w:widowControl/>
              <w:suppressLineNumbers w:val="0"/>
              <w:spacing w:line="420" w:lineRule="atLeast"/>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tc>
      </w:tr>
      <w:tr w14:paraId="36342B64">
        <w:tblPrEx>
          <w:tblBorders>
            <w:top w:val="none" w:color="auto" w:sz="4" w:space="0"/>
            <w:left w:val="none" w:color="auto" w:sz="4" w:space="0"/>
            <w:bottom w:val="none" w:color="auto" w:sz="4" w:space="0"/>
            <w:right w:val="none" w:color="auto" w:sz="4" w:space="0"/>
            <w:insideH w:val="none" w:color="auto" w:sz="0" w:space="0"/>
            <w:insideV w:val="none" w:color="auto" w:sz="0" w:space="0"/>
          </w:tblBorders>
          <w:tblCellMar>
            <w:top w:w="15" w:type="dxa"/>
            <w:left w:w="15" w:type="dxa"/>
            <w:bottom w:w="15" w:type="dxa"/>
            <w:right w:w="15" w:type="dxa"/>
          </w:tblCellMar>
        </w:tblPrEx>
        <w:trPr>
          <w:jc w:val="center"/>
        </w:trPr>
        <w:tc>
          <w:tcPr>
            <w:tcW w:w="7063" w:type="dxa"/>
            <w:gridSpan w:val="6"/>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31F198AB">
            <w:pPr>
              <w:pStyle w:val="2"/>
              <w:keepNext w:val="0"/>
              <w:keepLines w:val="0"/>
              <w:widowControl/>
              <w:suppressLineNumbers w:val="0"/>
              <w:spacing w:line="42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rPr>
              <w:t>填表单位：白云鄂博矿区人民政府办公室、区司法局       </w:t>
            </w:r>
          </w:p>
          <w:p w14:paraId="27B5A965">
            <w:pPr>
              <w:pStyle w:val="2"/>
              <w:keepNext w:val="0"/>
              <w:keepLines w:val="0"/>
              <w:widowControl/>
              <w:suppressLineNumbers w:val="0"/>
              <w:spacing w:line="420" w:lineRule="atLeast"/>
              <w:rPr>
                <w:rFonts w:hint="eastAsia" w:ascii="微软雅黑" w:hAnsi="微软雅黑" w:eastAsia="微软雅黑" w:cs="微软雅黑"/>
                <w:sz w:val="21"/>
                <w:szCs w:val="21"/>
              </w:rPr>
            </w:pPr>
            <w:r>
              <w:rPr>
                <w:rFonts w:hint="eastAsia" w:ascii="微软雅黑" w:hAnsi="微软雅黑" w:eastAsia="微软雅黑" w:cs="微软雅黑"/>
                <w:sz w:val="21"/>
                <w:szCs w:val="21"/>
              </w:rPr>
              <w:t>填报日期：</w:t>
            </w:r>
            <w:r>
              <w:rPr>
                <w:rFonts w:hint="eastAsia" w:ascii="微软雅黑" w:hAnsi="微软雅黑" w:eastAsia="微软雅黑" w:cs="微软雅黑"/>
                <w:sz w:val="21"/>
                <w:szCs w:val="21"/>
                <w:lang w:val="en-US" w:eastAsia="zh-CN"/>
              </w:rPr>
              <w:t>2026</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日</w:t>
            </w:r>
          </w:p>
        </w:tc>
      </w:tr>
      <w:tr w14:paraId="23AE4BDB">
        <w:tblPrEx>
          <w:tblBorders>
            <w:top w:val="none" w:color="auto" w:sz="4" w:space="0"/>
            <w:left w:val="none" w:color="auto" w:sz="4" w:space="0"/>
            <w:bottom w:val="none" w:color="auto" w:sz="4" w:space="0"/>
            <w:right w:val="none" w:color="auto"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6BE7A888">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Style w:val="5"/>
                <w:rFonts w:hint="eastAsia" w:ascii="微软雅黑" w:hAnsi="微软雅黑" w:eastAsia="微软雅黑" w:cs="微软雅黑"/>
                <w:spacing w:val="0"/>
                <w:sz w:val="21"/>
                <w:szCs w:val="21"/>
              </w:rPr>
              <w:t> </w:t>
            </w:r>
          </w:p>
          <w:p w14:paraId="1894BC65">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Style w:val="5"/>
                <w:rFonts w:hint="eastAsia" w:ascii="微软雅黑" w:hAnsi="微软雅黑" w:eastAsia="微软雅黑" w:cs="微软雅黑"/>
                <w:spacing w:val="0"/>
                <w:sz w:val="21"/>
                <w:szCs w:val="21"/>
              </w:rPr>
              <w:t>序号</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0480E5D3">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Style w:val="5"/>
                <w:rFonts w:hint="eastAsia" w:ascii="微软雅黑" w:hAnsi="微软雅黑" w:eastAsia="微软雅黑" w:cs="微软雅黑"/>
                <w:spacing w:val="0"/>
                <w:sz w:val="21"/>
                <w:szCs w:val="21"/>
              </w:rPr>
              <w:t> </w:t>
            </w:r>
          </w:p>
          <w:p w14:paraId="7B0A91BA">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Style w:val="5"/>
                <w:rFonts w:hint="eastAsia" w:ascii="微软雅黑" w:hAnsi="微软雅黑" w:eastAsia="微软雅黑" w:cs="微软雅黑"/>
                <w:spacing w:val="0"/>
                <w:sz w:val="21"/>
                <w:szCs w:val="21"/>
              </w:rPr>
              <w:t>文件名称</w:t>
            </w:r>
          </w:p>
        </w:tc>
        <w:tc>
          <w:tcPr>
            <w:tcW w:w="130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5B31BEE8">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Style w:val="5"/>
                <w:rFonts w:hint="eastAsia" w:ascii="微软雅黑" w:hAnsi="微软雅黑" w:eastAsia="微软雅黑" w:cs="微软雅黑"/>
                <w:spacing w:val="0"/>
                <w:sz w:val="21"/>
                <w:szCs w:val="21"/>
              </w:rPr>
              <w:t> </w:t>
            </w:r>
          </w:p>
          <w:p w14:paraId="66BA28CD">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Style w:val="5"/>
                <w:rFonts w:hint="eastAsia" w:ascii="微软雅黑" w:hAnsi="微软雅黑" w:eastAsia="微软雅黑" w:cs="微软雅黑"/>
                <w:spacing w:val="0"/>
                <w:sz w:val="21"/>
                <w:szCs w:val="21"/>
              </w:rPr>
              <w:t>发文字号</w:t>
            </w:r>
          </w:p>
        </w:tc>
        <w:tc>
          <w:tcPr>
            <w:tcW w:w="125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6CF4ADF6">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Style w:val="5"/>
                <w:rFonts w:hint="eastAsia" w:ascii="微软雅黑" w:hAnsi="微软雅黑" w:eastAsia="微软雅黑" w:cs="微软雅黑"/>
                <w:spacing w:val="0"/>
                <w:sz w:val="21"/>
                <w:szCs w:val="21"/>
              </w:rPr>
              <w:t> </w:t>
            </w:r>
          </w:p>
          <w:p w14:paraId="7F1B5D57">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Style w:val="5"/>
                <w:rFonts w:hint="eastAsia" w:ascii="微软雅黑" w:hAnsi="微软雅黑" w:eastAsia="微软雅黑" w:cs="微软雅黑"/>
                <w:spacing w:val="0"/>
                <w:sz w:val="21"/>
                <w:szCs w:val="21"/>
              </w:rPr>
              <w:t>印发时间</w:t>
            </w:r>
          </w:p>
        </w:tc>
        <w:tc>
          <w:tcPr>
            <w:tcW w:w="154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0E09FBBA">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Style w:val="5"/>
                <w:rFonts w:hint="eastAsia" w:ascii="微软雅黑" w:hAnsi="微软雅黑" w:eastAsia="微软雅黑" w:cs="微软雅黑"/>
                <w:spacing w:val="0"/>
                <w:sz w:val="21"/>
                <w:szCs w:val="21"/>
              </w:rPr>
              <w:t> </w:t>
            </w:r>
          </w:p>
          <w:p w14:paraId="64919B2D">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Style w:val="5"/>
                <w:rFonts w:hint="eastAsia" w:ascii="微软雅黑" w:hAnsi="微软雅黑" w:eastAsia="微软雅黑" w:cs="微软雅黑"/>
                <w:spacing w:val="0"/>
                <w:sz w:val="21"/>
                <w:szCs w:val="21"/>
              </w:rPr>
              <w:t>清理理由</w:t>
            </w:r>
            <w:r>
              <w:rPr>
                <w:rStyle w:val="5"/>
                <w:rFonts w:hint="eastAsia" w:ascii="微软雅黑" w:hAnsi="微软雅黑" w:eastAsia="微软雅黑" w:cs="微软雅黑"/>
                <w:spacing w:val="0"/>
                <w:sz w:val="21"/>
                <w:szCs w:val="21"/>
              </w:rPr>
              <w:br w:type="textWrapping"/>
            </w:r>
            <w:r>
              <w:rPr>
                <w:rStyle w:val="5"/>
                <w:rFonts w:hint="eastAsia" w:ascii="微软雅黑" w:hAnsi="微软雅黑" w:eastAsia="微软雅黑" w:cs="微软雅黑"/>
                <w:spacing w:val="0"/>
                <w:sz w:val="21"/>
                <w:szCs w:val="21"/>
              </w:rPr>
              <w:t>及依据</w:t>
            </w:r>
          </w:p>
        </w:tc>
        <w:tc>
          <w:tcPr>
            <w:tcW w:w="1032"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0B4C9A5E">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Style w:val="5"/>
                <w:rFonts w:hint="eastAsia" w:ascii="微软雅黑" w:hAnsi="微软雅黑" w:eastAsia="微软雅黑" w:cs="微软雅黑"/>
                <w:spacing w:val="0"/>
                <w:sz w:val="21"/>
                <w:szCs w:val="21"/>
              </w:rPr>
              <w:t>备注</w:t>
            </w:r>
            <w:r>
              <w:rPr>
                <w:rStyle w:val="5"/>
                <w:rFonts w:hint="eastAsia" w:ascii="微软雅黑" w:hAnsi="微软雅黑" w:eastAsia="微软雅黑" w:cs="微软雅黑"/>
                <w:spacing w:val="0"/>
                <w:sz w:val="21"/>
                <w:szCs w:val="21"/>
              </w:rPr>
              <w:br w:type="textWrapping"/>
            </w:r>
            <w:r>
              <w:rPr>
                <w:rStyle w:val="5"/>
                <w:rFonts w:hint="eastAsia" w:ascii="微软雅黑" w:hAnsi="微软雅黑" w:eastAsia="微软雅黑" w:cs="微软雅黑"/>
                <w:spacing w:val="0"/>
                <w:sz w:val="21"/>
                <w:szCs w:val="21"/>
              </w:rPr>
              <w:t>（涉及专项清理类型）</w:t>
            </w:r>
          </w:p>
        </w:tc>
      </w:tr>
      <w:tr w14:paraId="048A1DF2">
        <w:tblPrEx>
          <w:tblBorders>
            <w:top w:val="none" w:color="auto" w:sz="4" w:space="0"/>
            <w:left w:val="none" w:color="auto" w:sz="4" w:space="0"/>
            <w:bottom w:val="none" w:color="auto" w:sz="4" w:space="0"/>
            <w:right w:val="none" w:color="auto" w:sz="4" w:space="0"/>
            <w:insideH w:val="none" w:color="auto" w:sz="0" w:space="0"/>
            <w:insideV w:val="none" w:color="auto" w:sz="0" w:space="0"/>
          </w:tblBorders>
          <w:tblCellMar>
            <w:top w:w="15" w:type="dxa"/>
            <w:left w:w="15" w:type="dxa"/>
            <w:bottom w:w="15" w:type="dxa"/>
            <w:right w:w="15" w:type="dxa"/>
          </w:tblCellMar>
        </w:tblPrEx>
        <w:trPr>
          <w:jc w:val="center"/>
        </w:trPr>
        <w:tc>
          <w:tcPr>
            <w:tcW w:w="5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6B1C3056">
            <w:pPr>
              <w:pStyle w:val="2"/>
              <w:keepNext w:val="0"/>
              <w:keepLines w:val="0"/>
              <w:widowControl/>
              <w:suppressLineNumbers w:val="0"/>
              <w:spacing w:line="420" w:lineRule="atLeast"/>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1D055BAF">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39D9260A">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138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6934EE08">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白云鄂博矿区人民政府办公室关于印发《白云鄂博矿区残疾人护理补贴普惠制实施方案》的通知</w:t>
            </w:r>
          </w:p>
        </w:tc>
        <w:tc>
          <w:tcPr>
            <w:tcW w:w="1308"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0A97C3CF">
            <w:pPr>
              <w:pStyle w:val="2"/>
              <w:keepNext w:val="0"/>
              <w:keepLines w:val="0"/>
              <w:widowControl/>
              <w:suppressLineNumbers w:val="0"/>
              <w:spacing w:line="420" w:lineRule="atLeast"/>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65FBBC26">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6DF3D8CB">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白府办发〔2023〕3 号</w:t>
            </w:r>
          </w:p>
        </w:tc>
        <w:tc>
          <w:tcPr>
            <w:tcW w:w="1255"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5FA5A10F">
            <w:pPr>
              <w:pStyle w:val="2"/>
              <w:keepNext w:val="0"/>
              <w:keepLines w:val="0"/>
              <w:widowControl/>
              <w:suppressLineNumbers w:val="0"/>
              <w:spacing w:line="420" w:lineRule="atLeast"/>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65002BC2">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49D603A8">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2023 .4.15</w:t>
            </w:r>
          </w:p>
        </w:tc>
        <w:tc>
          <w:tcPr>
            <w:tcW w:w="1548"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6A711756">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内容符合现行法律、法规、规章以及上位规范性文件规定，行政管理需要，继续有效</w:t>
            </w:r>
          </w:p>
        </w:tc>
        <w:tc>
          <w:tcPr>
            <w:tcW w:w="1032"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20F505E7">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1437365F">
            <w:pPr>
              <w:pStyle w:val="2"/>
              <w:keepNext w:val="0"/>
              <w:keepLines w:val="0"/>
              <w:widowControl/>
              <w:suppressLineNumbers w:val="0"/>
              <w:spacing w:line="420" w:lineRule="atLeast"/>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50EF90FF">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区残疾人</w:t>
            </w:r>
          </w:p>
          <w:p w14:paraId="5D131FCD">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联合会</w:t>
            </w:r>
          </w:p>
          <w:p w14:paraId="5CF2C3B6">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0DF5D907">
            <w:pPr>
              <w:pStyle w:val="2"/>
              <w:keepNext w:val="0"/>
              <w:keepLines w:val="0"/>
              <w:widowControl/>
              <w:suppressLineNumbers w:val="0"/>
              <w:spacing w:line="420" w:lineRule="atLeast"/>
              <w:ind w:left="0" w:firstLine="168"/>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tc>
      </w:tr>
      <w:tr w14:paraId="1BA0626C">
        <w:tblPrEx>
          <w:tblBorders>
            <w:top w:val="none" w:color="auto" w:sz="4" w:space="0"/>
            <w:left w:val="none" w:color="auto" w:sz="4" w:space="0"/>
            <w:bottom w:val="none" w:color="auto" w:sz="4" w:space="0"/>
            <w:right w:val="none" w:color="auto" w:sz="4" w:space="0"/>
            <w:insideH w:val="none" w:color="auto" w:sz="0" w:space="0"/>
            <w:insideV w:val="none" w:color="auto" w:sz="0" w:space="0"/>
          </w:tblBorders>
          <w:tblCellMar>
            <w:top w:w="15" w:type="dxa"/>
            <w:left w:w="15" w:type="dxa"/>
            <w:bottom w:w="15" w:type="dxa"/>
            <w:right w:w="15" w:type="dxa"/>
          </w:tblCellMar>
        </w:tblPrEx>
        <w:trPr>
          <w:trHeight w:val="1344" w:hRule="atLeast"/>
          <w:jc w:val="center"/>
        </w:trPr>
        <w:tc>
          <w:tcPr>
            <w:tcW w:w="5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1A3E03A">
            <w:pPr>
              <w:pStyle w:val="2"/>
              <w:keepNext w:val="0"/>
              <w:keepLines w:val="0"/>
              <w:widowControl/>
              <w:suppressLineNumbers w:val="0"/>
              <w:spacing w:line="420" w:lineRule="atLeas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p>
        </w:tc>
        <w:tc>
          <w:tcPr>
            <w:tcW w:w="138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3AD340A">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白云鄂博矿区人民政府关于入住养老服务机构惠民补贴的实施方案的通知</w:t>
            </w:r>
          </w:p>
        </w:tc>
        <w:tc>
          <w:tcPr>
            <w:tcW w:w="1308"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F707161">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白府发</w:t>
            </w:r>
          </w:p>
          <w:p w14:paraId="2BE43D95">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〔2024〕2号</w:t>
            </w:r>
          </w:p>
          <w:p w14:paraId="5336B3C2">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tc>
        <w:tc>
          <w:tcPr>
            <w:tcW w:w="1255"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BD7683E">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2024.1.15</w:t>
            </w:r>
          </w:p>
        </w:tc>
        <w:tc>
          <w:tcPr>
            <w:tcW w:w="1548"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C381D52">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内容符合现行法律、法规、规章以及上位规范性文件规定，行政管理需要，继续有效</w:t>
            </w:r>
          </w:p>
        </w:tc>
        <w:tc>
          <w:tcPr>
            <w:tcW w:w="1032"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D453486">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区退役军人事务局</w:t>
            </w:r>
          </w:p>
        </w:tc>
      </w:tr>
      <w:tr w14:paraId="70913A93">
        <w:tblPrEx>
          <w:tblBorders>
            <w:top w:val="none" w:color="auto" w:sz="4" w:space="0"/>
            <w:left w:val="none" w:color="auto" w:sz="4" w:space="0"/>
            <w:bottom w:val="none" w:color="auto" w:sz="4" w:space="0"/>
            <w:right w:val="none" w:color="auto" w:sz="4" w:space="0"/>
            <w:insideH w:val="none" w:color="auto" w:sz="0" w:space="0"/>
            <w:insideV w:val="none" w:color="auto" w:sz="0" w:space="0"/>
          </w:tblBorders>
          <w:tblCellMar>
            <w:top w:w="15" w:type="dxa"/>
            <w:left w:w="15" w:type="dxa"/>
            <w:bottom w:w="15" w:type="dxa"/>
            <w:right w:w="15" w:type="dxa"/>
          </w:tblCellMar>
        </w:tblPrEx>
        <w:trPr>
          <w:trHeight w:val="1872" w:hRule="atLeast"/>
          <w:jc w:val="center"/>
        </w:trPr>
        <w:tc>
          <w:tcPr>
            <w:tcW w:w="5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875DD72">
            <w:pPr>
              <w:pStyle w:val="2"/>
              <w:keepNext w:val="0"/>
              <w:keepLines w:val="0"/>
              <w:widowControl/>
              <w:suppressLineNumbers w:val="0"/>
              <w:spacing w:line="420" w:lineRule="atLeas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w:t>
            </w:r>
          </w:p>
        </w:tc>
        <w:tc>
          <w:tcPr>
            <w:tcW w:w="138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76EFE0B">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白云鄂博矿区人民政府办公室关于印发《包头市白云鄂博矿区区属国有企业重大事项审批管理制度（试行）》的通知</w:t>
            </w:r>
          </w:p>
        </w:tc>
        <w:tc>
          <w:tcPr>
            <w:tcW w:w="1308"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F62699B">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白府办发〔2024〕2号</w:t>
            </w:r>
          </w:p>
        </w:tc>
        <w:tc>
          <w:tcPr>
            <w:tcW w:w="1255"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A1C557B">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2024.2.1</w:t>
            </w:r>
          </w:p>
        </w:tc>
        <w:tc>
          <w:tcPr>
            <w:tcW w:w="1548"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40F0CCC">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内容符合现行法律、法规、规章以及上位规范性文件规定，行政管理需要，继续有效</w:t>
            </w:r>
          </w:p>
        </w:tc>
        <w:tc>
          <w:tcPr>
            <w:tcW w:w="1032"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4E0CC0D">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白云鄂博矿区人民政府办公室</w:t>
            </w:r>
          </w:p>
        </w:tc>
      </w:tr>
      <w:tr w14:paraId="7477AF79">
        <w:tblPrEx>
          <w:tblBorders>
            <w:top w:val="none" w:color="auto" w:sz="4" w:space="0"/>
            <w:left w:val="none" w:color="auto" w:sz="4" w:space="0"/>
            <w:bottom w:val="none" w:color="auto" w:sz="4" w:space="0"/>
            <w:right w:val="none" w:color="auto" w:sz="4" w:space="0"/>
            <w:insideH w:val="none" w:color="auto" w:sz="0" w:space="0"/>
            <w:insideV w:val="none" w:color="auto" w:sz="0" w:space="0"/>
          </w:tblBorders>
          <w:tblCellMar>
            <w:top w:w="15" w:type="dxa"/>
            <w:left w:w="15" w:type="dxa"/>
            <w:bottom w:w="15" w:type="dxa"/>
            <w:right w:w="15" w:type="dxa"/>
          </w:tblCellMar>
        </w:tblPrEx>
        <w:trPr>
          <w:trHeight w:val="1872" w:hRule="atLeast"/>
          <w:jc w:val="center"/>
        </w:trPr>
        <w:tc>
          <w:tcPr>
            <w:tcW w:w="5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660DAA5">
            <w:pPr>
              <w:pStyle w:val="2"/>
              <w:keepNext w:val="0"/>
              <w:keepLines w:val="0"/>
              <w:widowControl/>
              <w:suppressLineNumbers w:val="0"/>
              <w:spacing w:line="420" w:lineRule="atLeast"/>
              <w:ind w:left="0" w:leftChars="0" w:right="0" w:rightChars="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lang w:val="en-US" w:eastAsia="zh-CN"/>
              </w:rPr>
              <w:t>4</w:t>
            </w:r>
          </w:p>
        </w:tc>
        <w:tc>
          <w:tcPr>
            <w:tcW w:w="138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8011774">
            <w:pPr>
              <w:pStyle w:val="2"/>
              <w:keepNext w:val="0"/>
              <w:keepLines w:val="0"/>
              <w:widowControl/>
              <w:suppressLineNumbers w:val="0"/>
              <w:spacing w:line="420" w:lineRule="atLeast"/>
              <w:ind w:left="0" w:leftChars="0" w:right="0" w:rightChars="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rPr>
              <w:t>关于印发《内蒙古自治区碳达峰试点（白云鄂博矿区）实施方案》的通知</w:t>
            </w:r>
          </w:p>
        </w:tc>
        <w:tc>
          <w:tcPr>
            <w:tcW w:w="1308"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36DB45B">
            <w:pPr>
              <w:pStyle w:val="2"/>
              <w:keepNext w:val="0"/>
              <w:keepLines w:val="0"/>
              <w:widowControl/>
              <w:suppressLineNumbers w:val="0"/>
              <w:spacing w:line="420" w:lineRule="atLeast"/>
              <w:ind w:left="0" w:leftChars="0" w:right="0" w:rightChars="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rPr>
              <w:t>白府发〔2025〕27号</w:t>
            </w:r>
          </w:p>
        </w:tc>
        <w:tc>
          <w:tcPr>
            <w:tcW w:w="1255"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B6A33CC">
            <w:pPr>
              <w:pStyle w:val="2"/>
              <w:keepNext w:val="0"/>
              <w:keepLines w:val="0"/>
              <w:widowControl/>
              <w:suppressLineNumbers w:val="0"/>
              <w:spacing w:line="420" w:lineRule="atLeast"/>
              <w:ind w:left="0" w:leftChars="0" w:right="0" w:rightChars="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lang w:val="en-US" w:eastAsia="zh-CN"/>
              </w:rPr>
              <w:t>2025.4.28</w:t>
            </w:r>
          </w:p>
        </w:tc>
        <w:tc>
          <w:tcPr>
            <w:tcW w:w="1548"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6CBFD11">
            <w:pPr>
              <w:pStyle w:val="2"/>
              <w:keepNext w:val="0"/>
              <w:keepLines w:val="0"/>
              <w:widowControl/>
              <w:suppressLineNumbers w:val="0"/>
              <w:spacing w:line="420" w:lineRule="atLeast"/>
              <w:ind w:left="0" w:leftChars="0" w:right="0" w:rightChars="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rPr>
              <w:t>内容符合现行法律、法规、规章以及上位规范性文件规定，行政管理需要，继续有效</w:t>
            </w:r>
          </w:p>
        </w:tc>
        <w:tc>
          <w:tcPr>
            <w:tcW w:w="1032"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8086F9A">
            <w:pPr>
              <w:pStyle w:val="2"/>
              <w:keepNext w:val="0"/>
              <w:keepLines w:val="0"/>
              <w:widowControl/>
              <w:suppressLineNumbers w:val="0"/>
              <w:spacing w:line="420" w:lineRule="atLeast"/>
              <w:ind w:left="0" w:leftChars="0" w:right="0" w:rightChars="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sz w:val="21"/>
                <w:szCs w:val="21"/>
              </w:rPr>
              <w:t>区发展和改革委员会</w:t>
            </w:r>
          </w:p>
        </w:tc>
      </w:tr>
      <w:tr w14:paraId="603552D0">
        <w:tblPrEx>
          <w:tblBorders>
            <w:top w:val="none" w:color="auto" w:sz="4" w:space="0"/>
            <w:left w:val="none" w:color="auto" w:sz="4" w:space="0"/>
            <w:bottom w:val="none" w:color="auto" w:sz="4" w:space="0"/>
            <w:right w:val="none" w:color="auto" w:sz="4" w:space="0"/>
            <w:insideH w:val="none" w:color="auto" w:sz="0" w:space="0"/>
            <w:insideV w:val="none" w:color="auto" w:sz="0" w:space="0"/>
          </w:tblBorders>
          <w:tblCellMar>
            <w:top w:w="15" w:type="dxa"/>
            <w:left w:w="15" w:type="dxa"/>
            <w:bottom w:w="15" w:type="dxa"/>
            <w:right w:w="15" w:type="dxa"/>
          </w:tblCellMar>
        </w:tblPrEx>
        <w:trPr>
          <w:trHeight w:val="1872" w:hRule="atLeast"/>
          <w:jc w:val="center"/>
        </w:trPr>
        <w:tc>
          <w:tcPr>
            <w:tcW w:w="5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018BD85">
            <w:pPr>
              <w:pStyle w:val="2"/>
              <w:keepNext w:val="0"/>
              <w:keepLines w:val="0"/>
              <w:widowControl/>
              <w:suppressLineNumbers w:val="0"/>
              <w:spacing w:line="420" w:lineRule="atLeas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w:t>
            </w:r>
          </w:p>
        </w:tc>
        <w:tc>
          <w:tcPr>
            <w:tcW w:w="138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50039C6">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白云鄂博矿区人民政府关于印发《包头市白云鄂博矿区产业高质量发展基金管理办法》的通知</w:t>
            </w:r>
          </w:p>
        </w:tc>
        <w:tc>
          <w:tcPr>
            <w:tcW w:w="1308"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AFF7E44">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白府发〔2026〕10号</w:t>
            </w:r>
          </w:p>
        </w:tc>
        <w:tc>
          <w:tcPr>
            <w:tcW w:w="1255"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58DE1E6">
            <w:pPr>
              <w:pStyle w:val="2"/>
              <w:keepNext w:val="0"/>
              <w:keepLines w:val="0"/>
              <w:widowControl/>
              <w:suppressLineNumbers w:val="0"/>
              <w:spacing w:line="420" w:lineRule="atLeas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2026.3.12</w:t>
            </w:r>
          </w:p>
        </w:tc>
        <w:tc>
          <w:tcPr>
            <w:tcW w:w="1548"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9E7CA01">
            <w:pPr>
              <w:pStyle w:val="2"/>
              <w:keepNext w:val="0"/>
              <w:keepLines w:val="0"/>
              <w:widowControl/>
              <w:suppressLineNumbers w:val="0"/>
              <w:spacing w:line="420" w:lineRule="atLeas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内容符合现行法律、法规、规章以及上位规范性文件规定，行政管理需要，继续有效</w:t>
            </w:r>
          </w:p>
        </w:tc>
        <w:tc>
          <w:tcPr>
            <w:tcW w:w="1032"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6B8E1B0">
            <w:pPr>
              <w:pStyle w:val="2"/>
              <w:keepNext w:val="0"/>
              <w:keepLines w:val="0"/>
              <w:widowControl/>
              <w:suppressLineNumbers w:val="0"/>
              <w:spacing w:line="420" w:lineRule="atLeast"/>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区财政局</w:t>
            </w:r>
          </w:p>
        </w:tc>
      </w:tr>
      <w:tr w14:paraId="1C1E4A25">
        <w:tblPrEx>
          <w:tblBorders>
            <w:top w:val="none" w:color="auto" w:sz="4" w:space="0"/>
            <w:left w:val="none" w:color="auto" w:sz="4" w:space="0"/>
            <w:bottom w:val="none" w:color="auto" w:sz="4" w:space="0"/>
            <w:right w:val="none" w:color="auto" w:sz="4"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3228" w:type="dxa"/>
            <w:gridSpan w:val="3"/>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2BFF66AF">
            <w:pPr>
              <w:pStyle w:val="2"/>
              <w:keepNext w:val="0"/>
              <w:keepLines w:val="0"/>
              <w:widowControl/>
              <w:suppressLineNumbers w:val="0"/>
              <w:spacing w:line="420" w:lineRule="atLeas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联系人：</w:t>
            </w:r>
            <w:r>
              <w:rPr>
                <w:rFonts w:hint="eastAsia" w:ascii="微软雅黑" w:hAnsi="微软雅黑" w:eastAsia="微软雅黑" w:cs="微软雅黑"/>
                <w:sz w:val="21"/>
                <w:szCs w:val="21"/>
                <w:lang w:eastAsia="zh-CN"/>
              </w:rPr>
              <w:t>韩旭</w:t>
            </w:r>
          </w:p>
        </w:tc>
        <w:tc>
          <w:tcPr>
            <w:tcW w:w="3835" w:type="dxa"/>
            <w:gridSpan w:val="3"/>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58B788C8">
            <w:pPr>
              <w:pStyle w:val="2"/>
              <w:keepNext w:val="0"/>
              <w:keepLines w:val="0"/>
              <w:widowControl/>
              <w:suppressLineNumbers w:val="0"/>
              <w:spacing w:line="420" w:lineRule="atLeas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联系电话：0472-851</w:t>
            </w:r>
            <w:r>
              <w:rPr>
                <w:rFonts w:hint="eastAsia" w:ascii="微软雅黑" w:hAnsi="微软雅黑" w:eastAsia="微软雅黑" w:cs="微软雅黑"/>
                <w:sz w:val="21"/>
                <w:szCs w:val="21"/>
                <w:lang w:val="en-US" w:eastAsia="zh-CN"/>
              </w:rPr>
              <w:t>7617</w:t>
            </w:r>
            <w:bookmarkStart w:id="0" w:name="_GoBack"/>
            <w:bookmarkEnd w:id="0"/>
          </w:p>
        </w:tc>
      </w:tr>
    </w:tbl>
    <w:p w14:paraId="0D9FAFC3"/>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embedRegular r:id="rId1" w:fontKey="{925E8CEC-7030-4E56-A535-1922BDFE893E}"/>
  </w:font>
  <w:font w:name="微软雅黑">
    <w:panose1 w:val="020B0503020204020204"/>
    <w:charset w:val="86"/>
    <w:family w:val="auto"/>
    <w:pitch w:val="default"/>
    <w:sig w:usb0="80000287" w:usb1="280F3C52" w:usb2="00000016" w:usb3="00000000" w:csb0="0004001F" w:csb1="00000000"/>
    <w:embedRegular r:id="rId2" w:fontKey="{8923386A-E878-451E-B68E-2CA2ECDB47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81B4A"/>
    <w:rsid w:val="3AB9232A"/>
    <w:rsid w:val="403529E4"/>
    <w:rsid w:val="40790141"/>
    <w:rsid w:val="702C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504</Words>
  <Characters>562</Characters>
  <Lines>0</Lines>
  <Paragraphs>0</Paragraphs>
  <TotalTime>10</TotalTime>
  <ScaleCrop>false</ScaleCrop>
  <LinksUpToDate>false</LinksUpToDate>
  <CharactersWithSpaces>588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2025-07-08T08:16:00Z</dcterms:created>
  <dc:creator>Administrator</dc:creator>
  <cp:lastModifiedBy>白云张宏钢</cp:lastModifiedBy>
  <dcterms:modified xsi:type="dcterms:W3CDTF">2026-04-07T03:23:39Z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eyJoZGlkIjoiOWVlYjVjNDQxNWU3MTg4YzQwOTM1NmEzNGFiYWIzYTIiLCJ1c2VySWQiOiIyNTk4MjI3NTUifQ==</vt:lpwstr>
  </property>
  <property fmtid="{D5CDD505-2E9C-101B-9397-08002B2CF9AE}" pid="4" name="ICV">
    <vt:lpwstr>517DFE6310CB41D289126118538EA712_12</vt:lpwstr>
  </property>
</Properties>
</file>